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1C284D" w14:textId="59E547B8" w:rsidR="00484C6A" w:rsidRDefault="0040597C" w:rsidP="00854969">
      <w:pPr>
        <w:pStyle w:val="TOCHeading"/>
        <w:rPr>
          <w:rFonts w:ascii="Arial" w:eastAsia="Arial" w:hAnsi="Arial" w:cs="Arial"/>
          <w:color w:val="auto"/>
          <w:sz w:val="22"/>
          <w:szCs w:val="22"/>
          <w:lang w:val="en-AU"/>
        </w:rPr>
      </w:pPr>
      <w:r w:rsidRPr="0055121B">
        <w:rPr>
          <w:noProof/>
          <w:highlight w:val="yellow"/>
        </w:rPr>
        <w:drawing>
          <wp:anchor distT="0" distB="0" distL="114300" distR="114300" simplePos="0" relativeHeight="251658240" behindDoc="0" locked="0" layoutInCell="1" allowOverlap="1" wp14:anchorId="1AB53B20" wp14:editId="4BFD5415">
            <wp:simplePos x="0" y="0"/>
            <wp:positionH relativeFrom="margin">
              <wp:align>center</wp:align>
            </wp:positionH>
            <wp:positionV relativeFrom="paragraph">
              <wp:posOffset>-571386</wp:posOffset>
            </wp:positionV>
            <wp:extent cx="1080000" cy="1443982"/>
            <wp:effectExtent l="0" t="0" r="6350" b="4445"/>
            <wp:wrapNone/>
            <wp:docPr id="12" name="Picture 1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80000" cy="1443982"/>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1F68BE">
        <w:rPr>
          <w:noProof/>
        </w:rPr>
        <w:drawing>
          <wp:anchor distT="0" distB="0" distL="114300" distR="114300" simplePos="0" relativeHeight="251658241" behindDoc="1" locked="0" layoutInCell="1" allowOverlap="1" wp14:anchorId="4AC0879D" wp14:editId="253A3D0B">
            <wp:simplePos x="0" y="0"/>
            <wp:positionH relativeFrom="margin">
              <wp:align>center</wp:align>
            </wp:positionH>
            <wp:positionV relativeFrom="paragraph">
              <wp:posOffset>-692416</wp:posOffset>
            </wp:positionV>
            <wp:extent cx="7178657" cy="6933063"/>
            <wp:effectExtent l="0" t="0" r="3810" b="1270"/>
            <wp:wrapNone/>
            <wp:docPr id="2" name="Picture 2" descr="A white picket fence in front of a brick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picket fence in front of a brick building&#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6555" b="5421"/>
                    <a:stretch/>
                  </pic:blipFill>
                  <pic:spPr bwMode="auto">
                    <a:xfrm>
                      <a:off x="0" y="0"/>
                      <a:ext cx="7179709" cy="69340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2F674A" w14:textId="09B0ACE3" w:rsidR="00C83E94" w:rsidRDefault="00484C6A" w:rsidP="00484C6A">
      <w:pPr>
        <w:spacing w:after="160" w:line="259" w:lineRule="auto"/>
      </w:pPr>
      <w:r>
        <w:rPr>
          <w:noProof/>
        </w:rPr>
        <mc:AlternateContent>
          <mc:Choice Requires="wps">
            <w:drawing>
              <wp:anchor distT="0" distB="0" distL="114300" distR="114300" simplePos="0" relativeHeight="251658242" behindDoc="1" locked="0" layoutInCell="1" allowOverlap="1" wp14:anchorId="56AC8440" wp14:editId="6748BC11">
                <wp:simplePos x="0" y="0"/>
                <wp:positionH relativeFrom="column">
                  <wp:posOffset>-736979</wp:posOffset>
                </wp:positionH>
                <wp:positionV relativeFrom="paragraph">
                  <wp:posOffset>5856680</wp:posOffset>
                </wp:positionV>
                <wp:extent cx="7200000" cy="3397515"/>
                <wp:effectExtent l="0" t="0" r="1270" b="0"/>
                <wp:wrapNone/>
                <wp:docPr id="18" name="Rectangle 18"/>
                <wp:cNvGraphicFramePr/>
                <a:graphic xmlns:a="http://schemas.openxmlformats.org/drawingml/2006/main">
                  <a:graphicData uri="http://schemas.microsoft.com/office/word/2010/wordprocessingShape">
                    <wps:wsp>
                      <wps:cNvSpPr/>
                      <wps:spPr>
                        <a:xfrm>
                          <a:off x="0" y="0"/>
                          <a:ext cx="7200000" cy="3397515"/>
                        </a:xfrm>
                        <a:prstGeom prst="rect">
                          <a:avLst/>
                        </a:prstGeom>
                        <a:solidFill>
                          <a:srgbClr val="00263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26C535" w14:textId="77777777" w:rsidR="00484C6A" w:rsidRDefault="00484C6A" w:rsidP="00484C6A">
                            <w:pPr>
                              <w:ind w:left="-142" w:right="-175"/>
                              <w:jc w:val="center"/>
                              <w:rPr>
                                <w:sz w:val="72"/>
                                <w:szCs w:val="72"/>
                              </w:rPr>
                            </w:pPr>
                            <w:r w:rsidRPr="00055B20">
                              <w:rPr>
                                <w:sz w:val="72"/>
                                <w:szCs w:val="72"/>
                              </w:rPr>
                              <w:t>PLANNING PROPOSAL</w:t>
                            </w:r>
                          </w:p>
                          <w:p w14:paraId="06F1729C" w14:textId="31495604" w:rsidR="00484C6A" w:rsidRDefault="00DA5871" w:rsidP="00484C6A">
                            <w:pPr>
                              <w:ind w:left="-142" w:right="-175"/>
                              <w:jc w:val="center"/>
                              <w:rPr>
                                <w:rFonts w:ascii="Avenir Next LT Pro Light" w:hAnsi="Avenir Next LT Pro Light"/>
                                <w:sz w:val="48"/>
                                <w:szCs w:val="48"/>
                              </w:rPr>
                            </w:pPr>
                            <w:r>
                              <w:rPr>
                                <w:rFonts w:ascii="Avenir Next LT Pro Light" w:hAnsi="Avenir Next LT Pro Light"/>
                                <w:sz w:val="48"/>
                                <w:szCs w:val="48"/>
                              </w:rPr>
                              <w:t>CUMBE</w:t>
                            </w:r>
                            <w:r w:rsidR="00F50F68">
                              <w:rPr>
                                <w:rFonts w:ascii="Avenir Next LT Pro Light" w:hAnsi="Avenir Next LT Pro Light"/>
                                <w:sz w:val="48"/>
                                <w:szCs w:val="48"/>
                              </w:rPr>
                              <w:t xml:space="preserve">RLAND </w:t>
                            </w:r>
                            <w:r w:rsidR="00A34C96">
                              <w:rPr>
                                <w:rFonts w:ascii="Avenir Next LT Pro Light" w:hAnsi="Avenir Next LT Pro Light"/>
                                <w:sz w:val="48"/>
                                <w:szCs w:val="48"/>
                              </w:rPr>
                              <w:t>HERITAGE</w:t>
                            </w:r>
                            <w:r w:rsidR="002D120A">
                              <w:rPr>
                                <w:rFonts w:ascii="Avenir Next LT Pro Light" w:hAnsi="Avenir Next LT Pro Light"/>
                                <w:sz w:val="48"/>
                                <w:szCs w:val="48"/>
                              </w:rPr>
                              <w:t xml:space="preserve"> </w:t>
                            </w:r>
                            <w:r w:rsidR="00F17E4D">
                              <w:rPr>
                                <w:rFonts w:ascii="Avenir Next LT Pro Light" w:hAnsi="Avenir Next LT Pro Light"/>
                                <w:sz w:val="48"/>
                                <w:szCs w:val="48"/>
                              </w:rPr>
                              <w:t>STUDY</w:t>
                            </w:r>
                          </w:p>
                          <w:p w14:paraId="2A3B394E" w14:textId="77777777" w:rsidR="00854969" w:rsidRDefault="00854969" w:rsidP="00484C6A">
                            <w:pPr>
                              <w:ind w:left="-142" w:right="-175"/>
                              <w:jc w:val="center"/>
                              <w:rPr>
                                <w:rFonts w:ascii="Avenir Next LT Pro Light" w:hAnsi="Avenir Next LT Pro Light"/>
                                <w:sz w:val="48"/>
                                <w:szCs w:val="48"/>
                              </w:rPr>
                            </w:pPr>
                          </w:p>
                          <w:p w14:paraId="56A433CE" w14:textId="3C0576FA" w:rsidR="00484C6A" w:rsidRPr="007A3F4D" w:rsidRDefault="00F60FE0" w:rsidP="00484C6A">
                            <w:pPr>
                              <w:ind w:left="-142" w:right="-175"/>
                              <w:jc w:val="center"/>
                              <w:rPr>
                                <w:rFonts w:ascii="Avenir Next LT Pro Light" w:hAnsi="Avenir Next LT Pro Light"/>
                                <w:sz w:val="48"/>
                                <w:szCs w:val="48"/>
                              </w:rPr>
                            </w:pPr>
                            <w:r>
                              <w:rPr>
                                <w:rFonts w:ascii="Avenir Next LT Pro Light" w:hAnsi="Avenir Next LT Pro Light"/>
                                <w:sz w:val="48"/>
                                <w:szCs w:val="48"/>
                              </w:rPr>
                              <w:t>JANUARY</w:t>
                            </w:r>
                            <w:r w:rsidR="00A34C96">
                              <w:rPr>
                                <w:rFonts w:ascii="Avenir Next LT Pro Light" w:hAnsi="Avenir Next LT Pro Light"/>
                                <w:sz w:val="48"/>
                                <w:szCs w:val="48"/>
                              </w:rPr>
                              <w:t xml:space="preserve"> 202</w:t>
                            </w:r>
                            <w:r>
                              <w:rPr>
                                <w:rFonts w:ascii="Avenir Next LT Pro Light" w:hAnsi="Avenir Next LT Pro Light"/>
                                <w:sz w:val="48"/>
                                <w:szCs w:val="4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4B08137">
              <v:rect id="Rectangle 18" style="position:absolute;margin-left:-58.05pt;margin-top:461.15pt;width:566.95pt;height:267.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0263e" stroked="f" strokeweight="1pt" w14:anchorId="56AC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">
                <v:textbox>
                  <w:txbxContent>
                    <w:p w:rsidR="00484C6A" w:rsidP="00484C6A" w:rsidRDefault="00484C6A" w14:paraId="153CEE45" w14:textId="77777777">
                      <w:pPr>
                        <w:ind w:left="-142" w:right="-175"/>
                        <w:jc w:val="center"/>
                        <w:rPr>
                          <w:sz w:val="72"/>
                          <w:szCs w:val="72"/>
                        </w:rPr>
                      </w:pPr>
                      <w:r w:rsidRPr="00055B20">
                        <w:rPr>
                          <w:sz w:val="72"/>
                          <w:szCs w:val="72"/>
                        </w:rPr>
                        <w:t>PLANNING PROPOSAL</w:t>
                      </w:r>
                    </w:p>
                    <w:p w:rsidR="00484C6A" w:rsidP="00484C6A" w:rsidRDefault="00DA5871" w14:paraId="6E9207D4" w14:textId="31495604">
                      <w:pPr>
                        <w:ind w:left="-142" w:right="-175"/>
                        <w:jc w:val="center"/>
                        <w:rPr>
                          <w:rFonts w:ascii="Avenir Next LT Pro Light" w:hAnsi="Avenir Next LT Pro Light"/>
                          <w:sz w:val="48"/>
                          <w:szCs w:val="48"/>
                        </w:rPr>
                      </w:pPr>
                      <w:r>
                        <w:rPr>
                          <w:rFonts w:ascii="Avenir Next LT Pro Light" w:hAnsi="Avenir Next LT Pro Light"/>
                          <w:sz w:val="48"/>
                          <w:szCs w:val="48"/>
                        </w:rPr>
                        <w:t>CUMBE</w:t>
                      </w:r>
                      <w:r w:rsidR="00F50F68">
                        <w:rPr>
                          <w:rFonts w:ascii="Avenir Next LT Pro Light" w:hAnsi="Avenir Next LT Pro Light"/>
                          <w:sz w:val="48"/>
                          <w:szCs w:val="48"/>
                        </w:rPr>
                        <w:t xml:space="preserve">RLAND </w:t>
                      </w:r>
                      <w:r w:rsidR="00A34C96">
                        <w:rPr>
                          <w:rFonts w:ascii="Avenir Next LT Pro Light" w:hAnsi="Avenir Next LT Pro Light"/>
                          <w:sz w:val="48"/>
                          <w:szCs w:val="48"/>
                        </w:rPr>
                        <w:t>HERITAGE</w:t>
                      </w:r>
                      <w:r w:rsidR="002D120A">
                        <w:rPr>
                          <w:rFonts w:ascii="Avenir Next LT Pro Light" w:hAnsi="Avenir Next LT Pro Light"/>
                          <w:sz w:val="48"/>
                          <w:szCs w:val="48"/>
                        </w:rPr>
                        <w:t xml:space="preserve"> </w:t>
                      </w:r>
                      <w:r w:rsidR="00F17E4D">
                        <w:rPr>
                          <w:rFonts w:ascii="Avenir Next LT Pro Light" w:hAnsi="Avenir Next LT Pro Light"/>
                          <w:sz w:val="48"/>
                          <w:szCs w:val="48"/>
                        </w:rPr>
                        <w:t>STUDY</w:t>
                      </w:r>
                    </w:p>
                    <w:p w:rsidR="00854969" w:rsidP="00484C6A" w:rsidRDefault="00854969" w14:paraId="672A6659" w14:textId="77777777">
                      <w:pPr>
                        <w:ind w:left="-142" w:right="-175"/>
                        <w:jc w:val="center"/>
                        <w:rPr>
                          <w:rFonts w:ascii="Avenir Next LT Pro Light" w:hAnsi="Avenir Next LT Pro Light"/>
                          <w:sz w:val="48"/>
                          <w:szCs w:val="48"/>
                        </w:rPr>
                      </w:pPr>
                    </w:p>
                    <w:p w:rsidRPr="007A3F4D" w:rsidR="00484C6A" w:rsidP="00484C6A" w:rsidRDefault="00F60FE0" w14:paraId="42E380ED" w14:textId="3C0576FA">
                      <w:pPr>
                        <w:ind w:left="-142" w:right="-175"/>
                        <w:jc w:val="center"/>
                        <w:rPr>
                          <w:rFonts w:ascii="Avenir Next LT Pro Light" w:hAnsi="Avenir Next LT Pro Light"/>
                          <w:sz w:val="48"/>
                          <w:szCs w:val="48"/>
                        </w:rPr>
                      </w:pPr>
                      <w:r>
                        <w:rPr>
                          <w:rFonts w:ascii="Avenir Next LT Pro Light" w:hAnsi="Avenir Next LT Pro Light"/>
                          <w:sz w:val="48"/>
                          <w:szCs w:val="48"/>
                        </w:rPr>
                        <w:t>JANUARY</w:t>
                      </w:r>
                      <w:r w:rsidR="00A34C96">
                        <w:rPr>
                          <w:rFonts w:ascii="Avenir Next LT Pro Light" w:hAnsi="Avenir Next LT Pro Light"/>
                          <w:sz w:val="48"/>
                          <w:szCs w:val="48"/>
                        </w:rPr>
                        <w:t xml:space="preserve"> 202</w:t>
                      </w:r>
                      <w:r>
                        <w:rPr>
                          <w:rFonts w:ascii="Avenir Next LT Pro Light" w:hAnsi="Avenir Next LT Pro Light"/>
                          <w:sz w:val="48"/>
                          <w:szCs w:val="48"/>
                        </w:rPr>
                        <w:t>3</w:t>
                      </w:r>
                    </w:p>
                  </w:txbxContent>
                </v:textbox>
              </v:rect>
            </w:pict>
          </mc:Fallback>
        </mc:AlternateContent>
      </w:r>
      <w:r>
        <w:t xml:space="preserve"> </w:t>
      </w:r>
      <w:r>
        <w:br w:type="page"/>
      </w:r>
    </w:p>
    <w:sdt>
      <w:sdtPr>
        <w:rPr>
          <w:rFonts w:ascii="Avenir Next LT Pro" w:eastAsiaTheme="minorHAnsi" w:hAnsi="Avenir Next LT Pro" w:cstheme="minorBidi"/>
          <w:color w:val="auto"/>
          <w:sz w:val="20"/>
          <w:szCs w:val="22"/>
          <w:lang w:val="en-AU"/>
        </w:rPr>
        <w:id w:val="271825177"/>
        <w:docPartObj>
          <w:docPartGallery w:val="Table of Contents"/>
          <w:docPartUnique/>
        </w:docPartObj>
      </w:sdtPr>
      <w:sdtEndPr>
        <w:rPr>
          <w:b/>
          <w:bCs/>
          <w:noProof/>
        </w:rPr>
      </w:sdtEndPr>
      <w:sdtContent>
        <w:p w14:paraId="21D9CACF" w14:textId="5953F06B" w:rsidR="00C83E94" w:rsidRPr="006A7EEF" w:rsidRDefault="006A7EEF" w:rsidP="00854969">
          <w:pPr>
            <w:pStyle w:val="TOCHeading"/>
            <w:rPr>
              <w:rFonts w:ascii="Avenir Next LT Pro" w:hAnsi="Avenir Next LT Pro"/>
              <w:color w:val="404040" w:themeColor="text1" w:themeTint="BF"/>
            </w:rPr>
          </w:pPr>
          <w:r w:rsidRPr="006A7EEF">
            <w:rPr>
              <w:rFonts w:ascii="Avenir Next LT Pro" w:hAnsi="Avenir Next LT Pro"/>
              <w:color w:val="404040" w:themeColor="text1" w:themeTint="BF"/>
            </w:rPr>
            <w:t>CONTENTS</w:t>
          </w:r>
        </w:p>
        <w:p w14:paraId="2E7D67F3" w14:textId="6BC441AD" w:rsidR="00C83E94" w:rsidRDefault="00C83E94">
          <w:pPr>
            <w:pStyle w:val="TOC1"/>
            <w:tabs>
              <w:tab w:val="right" w:leader="dot" w:pos="9016"/>
            </w:tabs>
            <w:rPr>
              <w:rFonts w:asciiTheme="minorHAnsi" w:eastAsiaTheme="minorEastAsia" w:hAnsiTheme="minorHAnsi"/>
              <w:noProof/>
              <w:sz w:val="22"/>
              <w:lang w:eastAsia="en-AU"/>
            </w:rPr>
          </w:pPr>
          <w:r>
            <w:fldChar w:fldCharType="begin"/>
          </w:r>
          <w:r>
            <w:instrText xml:space="preserve"> TOC \o "1-2" \h \z \u </w:instrText>
          </w:r>
          <w:r>
            <w:fldChar w:fldCharType="separate"/>
          </w:r>
          <w:hyperlink w:anchor="_Toc99117608" w:history="1">
            <w:r w:rsidRPr="006018E8">
              <w:rPr>
                <w:rStyle w:val="Hyperlink"/>
                <w:noProof/>
              </w:rPr>
              <w:t>EXECUTIVE SUMMARY</w:t>
            </w:r>
            <w:r>
              <w:rPr>
                <w:noProof/>
                <w:webHidden/>
              </w:rPr>
              <w:tab/>
            </w:r>
            <w:r>
              <w:rPr>
                <w:noProof/>
                <w:webHidden/>
              </w:rPr>
              <w:fldChar w:fldCharType="begin"/>
            </w:r>
            <w:r>
              <w:rPr>
                <w:noProof/>
                <w:webHidden/>
              </w:rPr>
              <w:instrText xml:space="preserve"> PAGEREF _Toc99117608 \h </w:instrText>
            </w:r>
            <w:r>
              <w:rPr>
                <w:noProof/>
                <w:webHidden/>
              </w:rPr>
            </w:r>
            <w:r>
              <w:rPr>
                <w:noProof/>
                <w:webHidden/>
              </w:rPr>
              <w:fldChar w:fldCharType="separate"/>
            </w:r>
            <w:r w:rsidR="00C235D9">
              <w:rPr>
                <w:noProof/>
                <w:webHidden/>
              </w:rPr>
              <w:t>3</w:t>
            </w:r>
            <w:r>
              <w:rPr>
                <w:noProof/>
                <w:webHidden/>
              </w:rPr>
              <w:fldChar w:fldCharType="end"/>
            </w:r>
          </w:hyperlink>
        </w:p>
        <w:p w14:paraId="1C09A394" w14:textId="2C76FB83" w:rsidR="00C83E94" w:rsidRDefault="006F13E1">
          <w:pPr>
            <w:pStyle w:val="TOC1"/>
            <w:tabs>
              <w:tab w:val="right" w:leader="dot" w:pos="9016"/>
            </w:tabs>
            <w:rPr>
              <w:rFonts w:asciiTheme="minorHAnsi" w:eastAsiaTheme="minorEastAsia" w:hAnsiTheme="minorHAnsi"/>
              <w:noProof/>
              <w:sz w:val="22"/>
              <w:lang w:eastAsia="en-AU"/>
            </w:rPr>
          </w:pPr>
          <w:hyperlink w:anchor="_Toc99117609" w:history="1">
            <w:r w:rsidR="00C83E94" w:rsidRPr="006018E8">
              <w:rPr>
                <w:rStyle w:val="Hyperlink"/>
                <w:noProof/>
              </w:rPr>
              <w:t>PART 1 – OBJECTIVES AND INTENDED OUTCOMES</w:t>
            </w:r>
            <w:r w:rsidR="00C83E94">
              <w:rPr>
                <w:noProof/>
                <w:webHidden/>
              </w:rPr>
              <w:tab/>
            </w:r>
            <w:r w:rsidR="00C83E94">
              <w:rPr>
                <w:noProof/>
                <w:webHidden/>
              </w:rPr>
              <w:fldChar w:fldCharType="begin"/>
            </w:r>
            <w:r w:rsidR="00C83E94">
              <w:rPr>
                <w:noProof/>
                <w:webHidden/>
              </w:rPr>
              <w:instrText xml:space="preserve"> PAGEREF _Toc99117609 \h </w:instrText>
            </w:r>
            <w:r w:rsidR="00C83E94">
              <w:rPr>
                <w:noProof/>
                <w:webHidden/>
              </w:rPr>
            </w:r>
            <w:r w:rsidR="00C83E94">
              <w:rPr>
                <w:noProof/>
                <w:webHidden/>
              </w:rPr>
              <w:fldChar w:fldCharType="separate"/>
            </w:r>
            <w:r w:rsidR="00C235D9">
              <w:rPr>
                <w:noProof/>
                <w:webHidden/>
              </w:rPr>
              <w:t>4</w:t>
            </w:r>
            <w:r w:rsidR="00C83E94">
              <w:rPr>
                <w:noProof/>
                <w:webHidden/>
              </w:rPr>
              <w:fldChar w:fldCharType="end"/>
            </w:r>
          </w:hyperlink>
        </w:p>
        <w:p w14:paraId="38D5377D" w14:textId="4CC3BCB2" w:rsidR="00C83E94" w:rsidRDefault="006F13E1">
          <w:pPr>
            <w:pStyle w:val="TOC1"/>
            <w:tabs>
              <w:tab w:val="right" w:leader="dot" w:pos="9016"/>
            </w:tabs>
            <w:rPr>
              <w:rFonts w:asciiTheme="minorHAnsi" w:eastAsiaTheme="minorEastAsia" w:hAnsiTheme="minorHAnsi"/>
              <w:noProof/>
              <w:sz w:val="22"/>
              <w:lang w:eastAsia="en-AU"/>
            </w:rPr>
          </w:pPr>
          <w:hyperlink w:anchor="_Toc99117610" w:history="1">
            <w:r w:rsidR="00C83E94" w:rsidRPr="006018E8">
              <w:rPr>
                <w:rStyle w:val="Hyperlink"/>
                <w:noProof/>
              </w:rPr>
              <w:t>PART 2 – EXPLANATION OF PROVISIONS</w:t>
            </w:r>
            <w:r w:rsidR="00C83E94">
              <w:rPr>
                <w:noProof/>
                <w:webHidden/>
              </w:rPr>
              <w:tab/>
            </w:r>
            <w:r w:rsidR="00C83E94">
              <w:rPr>
                <w:noProof/>
                <w:webHidden/>
              </w:rPr>
              <w:fldChar w:fldCharType="begin"/>
            </w:r>
            <w:r w:rsidR="00C83E94">
              <w:rPr>
                <w:noProof/>
                <w:webHidden/>
              </w:rPr>
              <w:instrText xml:space="preserve"> PAGEREF _Toc99117610 \h </w:instrText>
            </w:r>
            <w:r w:rsidR="00C83E94">
              <w:rPr>
                <w:noProof/>
                <w:webHidden/>
              </w:rPr>
            </w:r>
            <w:r w:rsidR="00C83E94">
              <w:rPr>
                <w:noProof/>
                <w:webHidden/>
              </w:rPr>
              <w:fldChar w:fldCharType="separate"/>
            </w:r>
            <w:r w:rsidR="00C235D9">
              <w:rPr>
                <w:noProof/>
                <w:webHidden/>
              </w:rPr>
              <w:t>5</w:t>
            </w:r>
            <w:r w:rsidR="00C83E94">
              <w:rPr>
                <w:noProof/>
                <w:webHidden/>
              </w:rPr>
              <w:fldChar w:fldCharType="end"/>
            </w:r>
          </w:hyperlink>
        </w:p>
        <w:p w14:paraId="66BE7E44" w14:textId="60EEBB23" w:rsidR="00C83E94" w:rsidRDefault="006F13E1">
          <w:pPr>
            <w:pStyle w:val="TOC1"/>
            <w:tabs>
              <w:tab w:val="right" w:leader="dot" w:pos="9016"/>
            </w:tabs>
            <w:rPr>
              <w:rFonts w:asciiTheme="minorHAnsi" w:eastAsiaTheme="minorEastAsia" w:hAnsiTheme="minorHAnsi"/>
              <w:noProof/>
              <w:sz w:val="22"/>
              <w:lang w:eastAsia="en-AU"/>
            </w:rPr>
          </w:pPr>
          <w:hyperlink w:anchor="_Toc99117611" w:history="1">
            <w:r w:rsidR="00C83E94" w:rsidRPr="006018E8">
              <w:rPr>
                <w:rStyle w:val="Hyperlink"/>
                <w:noProof/>
              </w:rPr>
              <w:t>PART 3 – JUSTIFICATION OF STRATEGIC AND SITE-SPECIFIC MERIT</w:t>
            </w:r>
            <w:r w:rsidR="00C83E94">
              <w:rPr>
                <w:noProof/>
                <w:webHidden/>
              </w:rPr>
              <w:tab/>
            </w:r>
            <w:r w:rsidR="00C83E94">
              <w:rPr>
                <w:noProof/>
                <w:webHidden/>
              </w:rPr>
              <w:fldChar w:fldCharType="begin"/>
            </w:r>
            <w:r w:rsidR="00C83E94">
              <w:rPr>
                <w:noProof/>
                <w:webHidden/>
              </w:rPr>
              <w:instrText xml:space="preserve"> PAGEREF _Toc99117611 \h </w:instrText>
            </w:r>
            <w:r w:rsidR="00C83E94">
              <w:rPr>
                <w:noProof/>
                <w:webHidden/>
              </w:rPr>
            </w:r>
            <w:r w:rsidR="00C83E94">
              <w:rPr>
                <w:noProof/>
                <w:webHidden/>
              </w:rPr>
              <w:fldChar w:fldCharType="separate"/>
            </w:r>
            <w:r w:rsidR="00C235D9">
              <w:rPr>
                <w:noProof/>
                <w:webHidden/>
              </w:rPr>
              <w:t>14</w:t>
            </w:r>
            <w:r w:rsidR="00C83E94">
              <w:rPr>
                <w:noProof/>
                <w:webHidden/>
              </w:rPr>
              <w:fldChar w:fldCharType="end"/>
            </w:r>
          </w:hyperlink>
        </w:p>
        <w:p w14:paraId="34FED7F6" w14:textId="5B0C0E37" w:rsidR="00C83E94" w:rsidRDefault="006F13E1">
          <w:pPr>
            <w:pStyle w:val="TOC2"/>
            <w:tabs>
              <w:tab w:val="right" w:leader="dot" w:pos="9016"/>
            </w:tabs>
            <w:rPr>
              <w:rFonts w:asciiTheme="minorHAnsi" w:eastAsiaTheme="minorEastAsia" w:hAnsiTheme="minorHAnsi"/>
              <w:noProof/>
              <w:sz w:val="22"/>
              <w:lang w:eastAsia="en-AU"/>
            </w:rPr>
          </w:pPr>
          <w:hyperlink w:anchor="_Toc99117612" w:history="1">
            <w:r w:rsidR="00C83E94" w:rsidRPr="006018E8">
              <w:rPr>
                <w:rStyle w:val="Hyperlink"/>
                <w:noProof/>
              </w:rPr>
              <w:t xml:space="preserve">Section A </w:t>
            </w:r>
            <w:r w:rsidR="00231A39">
              <w:rPr>
                <w:rStyle w:val="Hyperlink"/>
                <w:noProof/>
              </w:rPr>
              <w:t xml:space="preserve">- </w:t>
            </w:r>
            <w:r w:rsidR="00C83E94" w:rsidRPr="006018E8">
              <w:rPr>
                <w:rStyle w:val="Hyperlink"/>
                <w:noProof/>
              </w:rPr>
              <w:t>need for the planning proposal</w:t>
            </w:r>
            <w:r w:rsidR="00C83E94">
              <w:rPr>
                <w:noProof/>
                <w:webHidden/>
              </w:rPr>
              <w:tab/>
            </w:r>
            <w:r w:rsidR="00C83E94">
              <w:rPr>
                <w:noProof/>
                <w:webHidden/>
              </w:rPr>
              <w:fldChar w:fldCharType="begin"/>
            </w:r>
            <w:r w:rsidR="00C83E94">
              <w:rPr>
                <w:noProof/>
                <w:webHidden/>
              </w:rPr>
              <w:instrText xml:space="preserve"> PAGEREF _Toc99117612 \h </w:instrText>
            </w:r>
            <w:r w:rsidR="00C83E94">
              <w:rPr>
                <w:noProof/>
                <w:webHidden/>
              </w:rPr>
            </w:r>
            <w:r w:rsidR="00C83E94">
              <w:rPr>
                <w:noProof/>
                <w:webHidden/>
              </w:rPr>
              <w:fldChar w:fldCharType="separate"/>
            </w:r>
            <w:r w:rsidR="00C235D9">
              <w:rPr>
                <w:noProof/>
                <w:webHidden/>
              </w:rPr>
              <w:t>14</w:t>
            </w:r>
            <w:r w:rsidR="00C83E94">
              <w:rPr>
                <w:noProof/>
                <w:webHidden/>
              </w:rPr>
              <w:fldChar w:fldCharType="end"/>
            </w:r>
          </w:hyperlink>
        </w:p>
        <w:p w14:paraId="2FAFC95E" w14:textId="3784241A" w:rsidR="00C83E94" w:rsidRDefault="006F13E1">
          <w:pPr>
            <w:pStyle w:val="TOC2"/>
            <w:tabs>
              <w:tab w:val="right" w:leader="dot" w:pos="9016"/>
            </w:tabs>
            <w:rPr>
              <w:rFonts w:asciiTheme="minorHAnsi" w:eastAsiaTheme="minorEastAsia" w:hAnsiTheme="minorHAnsi"/>
              <w:noProof/>
              <w:sz w:val="22"/>
              <w:lang w:eastAsia="en-AU"/>
            </w:rPr>
          </w:pPr>
          <w:hyperlink w:anchor="_Toc99117613" w:history="1">
            <w:r w:rsidR="00C83E94" w:rsidRPr="006018E8">
              <w:rPr>
                <w:rStyle w:val="Hyperlink"/>
                <w:noProof/>
              </w:rPr>
              <w:t>Section B – relationship to the strategic planning framework</w:t>
            </w:r>
            <w:r w:rsidR="00C83E94">
              <w:rPr>
                <w:noProof/>
                <w:webHidden/>
              </w:rPr>
              <w:tab/>
            </w:r>
            <w:r w:rsidR="00C83E94">
              <w:rPr>
                <w:noProof/>
                <w:webHidden/>
              </w:rPr>
              <w:fldChar w:fldCharType="begin"/>
            </w:r>
            <w:r w:rsidR="00C83E94">
              <w:rPr>
                <w:noProof/>
                <w:webHidden/>
              </w:rPr>
              <w:instrText xml:space="preserve"> PAGEREF _Toc99117613 \h </w:instrText>
            </w:r>
            <w:r w:rsidR="00C83E94">
              <w:rPr>
                <w:noProof/>
                <w:webHidden/>
              </w:rPr>
            </w:r>
            <w:r w:rsidR="00C83E94">
              <w:rPr>
                <w:noProof/>
                <w:webHidden/>
              </w:rPr>
              <w:fldChar w:fldCharType="separate"/>
            </w:r>
            <w:r w:rsidR="00C235D9">
              <w:rPr>
                <w:noProof/>
                <w:webHidden/>
              </w:rPr>
              <w:t>15</w:t>
            </w:r>
            <w:r w:rsidR="00C83E94">
              <w:rPr>
                <w:noProof/>
                <w:webHidden/>
              </w:rPr>
              <w:fldChar w:fldCharType="end"/>
            </w:r>
          </w:hyperlink>
        </w:p>
        <w:p w14:paraId="05CCDC31" w14:textId="6EE3DD4A" w:rsidR="00C83E94" w:rsidRDefault="006F13E1">
          <w:pPr>
            <w:pStyle w:val="TOC2"/>
            <w:tabs>
              <w:tab w:val="right" w:leader="dot" w:pos="9016"/>
            </w:tabs>
            <w:rPr>
              <w:rFonts w:asciiTheme="minorHAnsi" w:eastAsiaTheme="minorEastAsia" w:hAnsiTheme="minorHAnsi"/>
              <w:noProof/>
              <w:sz w:val="22"/>
              <w:lang w:eastAsia="en-AU"/>
            </w:rPr>
          </w:pPr>
          <w:hyperlink w:anchor="_Toc99117614" w:history="1">
            <w:r w:rsidR="00C83E94" w:rsidRPr="006018E8">
              <w:rPr>
                <w:rStyle w:val="Hyperlink"/>
                <w:noProof/>
              </w:rPr>
              <w:t>Section C – environmental, social and economic impact</w:t>
            </w:r>
            <w:r w:rsidR="00C83E94">
              <w:rPr>
                <w:noProof/>
                <w:webHidden/>
              </w:rPr>
              <w:tab/>
            </w:r>
            <w:r w:rsidR="00C83E94">
              <w:rPr>
                <w:noProof/>
                <w:webHidden/>
              </w:rPr>
              <w:fldChar w:fldCharType="begin"/>
            </w:r>
            <w:r w:rsidR="00C83E94">
              <w:rPr>
                <w:noProof/>
                <w:webHidden/>
              </w:rPr>
              <w:instrText xml:space="preserve"> PAGEREF _Toc99117614 \h </w:instrText>
            </w:r>
            <w:r w:rsidR="00C83E94">
              <w:rPr>
                <w:noProof/>
                <w:webHidden/>
              </w:rPr>
            </w:r>
            <w:r w:rsidR="00C83E94">
              <w:rPr>
                <w:noProof/>
                <w:webHidden/>
              </w:rPr>
              <w:fldChar w:fldCharType="separate"/>
            </w:r>
            <w:r w:rsidR="00C235D9">
              <w:rPr>
                <w:noProof/>
                <w:webHidden/>
              </w:rPr>
              <w:t>27</w:t>
            </w:r>
            <w:r w:rsidR="00C83E94">
              <w:rPr>
                <w:noProof/>
                <w:webHidden/>
              </w:rPr>
              <w:fldChar w:fldCharType="end"/>
            </w:r>
          </w:hyperlink>
        </w:p>
        <w:p w14:paraId="1F27EA64" w14:textId="34E736C2" w:rsidR="00C83E94" w:rsidRDefault="006F13E1">
          <w:pPr>
            <w:pStyle w:val="TOC2"/>
            <w:tabs>
              <w:tab w:val="right" w:leader="dot" w:pos="9016"/>
            </w:tabs>
            <w:rPr>
              <w:rFonts w:asciiTheme="minorHAnsi" w:eastAsiaTheme="minorEastAsia" w:hAnsiTheme="minorHAnsi"/>
              <w:noProof/>
              <w:sz w:val="22"/>
              <w:lang w:eastAsia="en-AU"/>
            </w:rPr>
          </w:pPr>
          <w:hyperlink w:anchor="_Toc99117615" w:history="1">
            <w:r w:rsidR="00C83E94" w:rsidRPr="006018E8">
              <w:rPr>
                <w:rStyle w:val="Hyperlink"/>
                <w:noProof/>
              </w:rPr>
              <w:t>Section D – Infrastructure (Local, State and Commonwealth)</w:t>
            </w:r>
            <w:r w:rsidR="00C83E94">
              <w:rPr>
                <w:noProof/>
                <w:webHidden/>
              </w:rPr>
              <w:tab/>
            </w:r>
            <w:r w:rsidR="00C83E94">
              <w:rPr>
                <w:noProof/>
                <w:webHidden/>
              </w:rPr>
              <w:fldChar w:fldCharType="begin"/>
            </w:r>
            <w:r w:rsidR="00C83E94">
              <w:rPr>
                <w:noProof/>
                <w:webHidden/>
              </w:rPr>
              <w:instrText xml:space="preserve"> PAGEREF _Toc99117615 \h </w:instrText>
            </w:r>
            <w:r w:rsidR="00C83E94">
              <w:rPr>
                <w:noProof/>
                <w:webHidden/>
              </w:rPr>
            </w:r>
            <w:r w:rsidR="00C83E94">
              <w:rPr>
                <w:noProof/>
                <w:webHidden/>
              </w:rPr>
              <w:fldChar w:fldCharType="separate"/>
            </w:r>
            <w:r w:rsidR="00C235D9">
              <w:rPr>
                <w:noProof/>
                <w:webHidden/>
              </w:rPr>
              <w:t>28</w:t>
            </w:r>
            <w:r w:rsidR="00C83E94">
              <w:rPr>
                <w:noProof/>
                <w:webHidden/>
              </w:rPr>
              <w:fldChar w:fldCharType="end"/>
            </w:r>
          </w:hyperlink>
        </w:p>
        <w:p w14:paraId="5957C6B5" w14:textId="3522A0DF" w:rsidR="00C83E94" w:rsidRDefault="006F13E1">
          <w:pPr>
            <w:pStyle w:val="TOC2"/>
            <w:tabs>
              <w:tab w:val="right" w:leader="dot" w:pos="9016"/>
            </w:tabs>
            <w:rPr>
              <w:rFonts w:asciiTheme="minorHAnsi" w:eastAsiaTheme="minorEastAsia" w:hAnsiTheme="minorHAnsi"/>
              <w:noProof/>
              <w:sz w:val="22"/>
              <w:lang w:eastAsia="en-AU"/>
            </w:rPr>
          </w:pPr>
          <w:hyperlink w:anchor="_Toc99117616" w:history="1">
            <w:r w:rsidR="00C83E94" w:rsidRPr="006018E8">
              <w:rPr>
                <w:rStyle w:val="Hyperlink"/>
                <w:noProof/>
              </w:rPr>
              <w:t>Section E – State and Commonwealth Interests</w:t>
            </w:r>
            <w:r w:rsidR="00C83E94">
              <w:rPr>
                <w:noProof/>
                <w:webHidden/>
              </w:rPr>
              <w:tab/>
            </w:r>
            <w:r w:rsidR="00C83E94">
              <w:rPr>
                <w:noProof/>
                <w:webHidden/>
              </w:rPr>
              <w:fldChar w:fldCharType="begin"/>
            </w:r>
            <w:r w:rsidR="00C83E94">
              <w:rPr>
                <w:noProof/>
                <w:webHidden/>
              </w:rPr>
              <w:instrText xml:space="preserve"> PAGEREF _Toc99117616 \h </w:instrText>
            </w:r>
            <w:r w:rsidR="00C83E94">
              <w:rPr>
                <w:noProof/>
                <w:webHidden/>
              </w:rPr>
            </w:r>
            <w:r w:rsidR="00C83E94">
              <w:rPr>
                <w:noProof/>
                <w:webHidden/>
              </w:rPr>
              <w:fldChar w:fldCharType="separate"/>
            </w:r>
            <w:r w:rsidR="00C235D9">
              <w:rPr>
                <w:noProof/>
                <w:webHidden/>
              </w:rPr>
              <w:t>28</w:t>
            </w:r>
            <w:r w:rsidR="00C83E94">
              <w:rPr>
                <w:noProof/>
                <w:webHidden/>
              </w:rPr>
              <w:fldChar w:fldCharType="end"/>
            </w:r>
          </w:hyperlink>
        </w:p>
        <w:p w14:paraId="176EF96E" w14:textId="7F9505AF" w:rsidR="00C83E94" w:rsidRDefault="006F13E1">
          <w:pPr>
            <w:pStyle w:val="TOC1"/>
            <w:tabs>
              <w:tab w:val="right" w:leader="dot" w:pos="9016"/>
            </w:tabs>
            <w:rPr>
              <w:rFonts w:asciiTheme="minorHAnsi" w:eastAsiaTheme="minorEastAsia" w:hAnsiTheme="minorHAnsi"/>
              <w:noProof/>
              <w:sz w:val="22"/>
              <w:lang w:eastAsia="en-AU"/>
            </w:rPr>
          </w:pPr>
          <w:hyperlink w:anchor="_Toc99117617" w:history="1">
            <w:r w:rsidR="00C83E94" w:rsidRPr="006018E8">
              <w:rPr>
                <w:rStyle w:val="Hyperlink"/>
                <w:noProof/>
              </w:rPr>
              <w:t>PART 4 – MAPS</w:t>
            </w:r>
            <w:r w:rsidR="00C83E94">
              <w:rPr>
                <w:noProof/>
                <w:webHidden/>
              </w:rPr>
              <w:tab/>
            </w:r>
            <w:r w:rsidR="00C83E94">
              <w:rPr>
                <w:noProof/>
                <w:webHidden/>
              </w:rPr>
              <w:fldChar w:fldCharType="begin"/>
            </w:r>
            <w:r w:rsidR="00C83E94">
              <w:rPr>
                <w:noProof/>
                <w:webHidden/>
              </w:rPr>
              <w:instrText xml:space="preserve"> PAGEREF _Toc99117617 \h </w:instrText>
            </w:r>
            <w:r w:rsidR="00C83E94">
              <w:rPr>
                <w:noProof/>
                <w:webHidden/>
              </w:rPr>
            </w:r>
            <w:r w:rsidR="00C83E94">
              <w:rPr>
                <w:noProof/>
                <w:webHidden/>
              </w:rPr>
              <w:fldChar w:fldCharType="separate"/>
            </w:r>
            <w:r w:rsidR="00C235D9">
              <w:rPr>
                <w:noProof/>
                <w:webHidden/>
              </w:rPr>
              <w:t>29</w:t>
            </w:r>
            <w:r w:rsidR="00C83E94">
              <w:rPr>
                <w:noProof/>
                <w:webHidden/>
              </w:rPr>
              <w:fldChar w:fldCharType="end"/>
            </w:r>
          </w:hyperlink>
        </w:p>
        <w:p w14:paraId="1763A51D" w14:textId="38331337" w:rsidR="00C83E94" w:rsidRDefault="006F13E1">
          <w:pPr>
            <w:pStyle w:val="TOC1"/>
            <w:tabs>
              <w:tab w:val="right" w:leader="dot" w:pos="9016"/>
            </w:tabs>
            <w:rPr>
              <w:rFonts w:asciiTheme="minorHAnsi" w:eastAsiaTheme="minorEastAsia" w:hAnsiTheme="minorHAnsi"/>
              <w:noProof/>
              <w:sz w:val="22"/>
              <w:lang w:eastAsia="en-AU"/>
            </w:rPr>
          </w:pPr>
          <w:hyperlink w:anchor="_Toc99117618" w:history="1">
            <w:r w:rsidR="00C83E94" w:rsidRPr="006018E8">
              <w:rPr>
                <w:rStyle w:val="Hyperlink"/>
                <w:noProof/>
              </w:rPr>
              <w:t>PART 5 – COMMUNITY CONSULTATION</w:t>
            </w:r>
            <w:r w:rsidR="00C83E94">
              <w:rPr>
                <w:noProof/>
                <w:webHidden/>
              </w:rPr>
              <w:tab/>
            </w:r>
            <w:r w:rsidR="00C83E94">
              <w:rPr>
                <w:noProof/>
                <w:webHidden/>
              </w:rPr>
              <w:fldChar w:fldCharType="begin"/>
            </w:r>
            <w:r w:rsidR="00C83E94">
              <w:rPr>
                <w:noProof/>
                <w:webHidden/>
              </w:rPr>
              <w:instrText xml:space="preserve"> PAGEREF _Toc99117618 \h </w:instrText>
            </w:r>
            <w:r w:rsidR="00C83E94">
              <w:rPr>
                <w:noProof/>
                <w:webHidden/>
              </w:rPr>
            </w:r>
            <w:r w:rsidR="00C83E94">
              <w:rPr>
                <w:noProof/>
                <w:webHidden/>
              </w:rPr>
              <w:fldChar w:fldCharType="separate"/>
            </w:r>
            <w:r w:rsidR="00C235D9">
              <w:rPr>
                <w:noProof/>
                <w:webHidden/>
              </w:rPr>
              <w:t>30</w:t>
            </w:r>
            <w:r w:rsidR="00C83E94">
              <w:rPr>
                <w:noProof/>
                <w:webHidden/>
              </w:rPr>
              <w:fldChar w:fldCharType="end"/>
            </w:r>
          </w:hyperlink>
        </w:p>
        <w:p w14:paraId="64C20D32" w14:textId="11FF56E4" w:rsidR="00C83E94" w:rsidRDefault="006F13E1">
          <w:pPr>
            <w:pStyle w:val="TOC1"/>
            <w:tabs>
              <w:tab w:val="right" w:leader="dot" w:pos="9016"/>
            </w:tabs>
            <w:rPr>
              <w:rFonts w:asciiTheme="minorHAnsi" w:eastAsiaTheme="minorEastAsia" w:hAnsiTheme="minorHAnsi"/>
              <w:noProof/>
              <w:sz w:val="22"/>
              <w:lang w:eastAsia="en-AU"/>
            </w:rPr>
          </w:pPr>
          <w:hyperlink w:anchor="_Toc99117619" w:history="1">
            <w:r w:rsidR="00C83E94" w:rsidRPr="006018E8">
              <w:rPr>
                <w:rStyle w:val="Hyperlink"/>
                <w:noProof/>
              </w:rPr>
              <w:t>PART 6 – PROJECT TIMELINE</w:t>
            </w:r>
            <w:r w:rsidR="00C83E94">
              <w:rPr>
                <w:noProof/>
                <w:webHidden/>
              </w:rPr>
              <w:tab/>
            </w:r>
            <w:r w:rsidR="00C83E94">
              <w:rPr>
                <w:noProof/>
                <w:webHidden/>
              </w:rPr>
              <w:fldChar w:fldCharType="begin"/>
            </w:r>
            <w:r w:rsidR="00C83E94">
              <w:rPr>
                <w:noProof/>
                <w:webHidden/>
              </w:rPr>
              <w:instrText xml:space="preserve"> PAGEREF _Toc99117619 \h </w:instrText>
            </w:r>
            <w:r w:rsidR="00C83E94">
              <w:rPr>
                <w:noProof/>
                <w:webHidden/>
              </w:rPr>
            </w:r>
            <w:r w:rsidR="00C83E94">
              <w:rPr>
                <w:noProof/>
                <w:webHidden/>
              </w:rPr>
              <w:fldChar w:fldCharType="separate"/>
            </w:r>
            <w:r w:rsidR="00C235D9">
              <w:rPr>
                <w:noProof/>
                <w:webHidden/>
              </w:rPr>
              <w:t>31</w:t>
            </w:r>
            <w:r w:rsidR="00C83E94">
              <w:rPr>
                <w:noProof/>
                <w:webHidden/>
              </w:rPr>
              <w:fldChar w:fldCharType="end"/>
            </w:r>
          </w:hyperlink>
        </w:p>
        <w:p w14:paraId="3B462DEF" w14:textId="74B59AB4" w:rsidR="00C83E94" w:rsidRDefault="00C83E94">
          <w:r>
            <w:fldChar w:fldCharType="end"/>
          </w:r>
        </w:p>
      </w:sdtContent>
    </w:sdt>
    <w:p w14:paraId="314F96BA" w14:textId="77777777" w:rsidR="00D62C87" w:rsidRDefault="00D62C87">
      <w:pPr>
        <w:spacing w:before="0" w:after="160" w:line="259" w:lineRule="auto"/>
      </w:pPr>
    </w:p>
    <w:p w14:paraId="661A3A04" w14:textId="2A33B3B9" w:rsidR="00D62C87" w:rsidRPr="006A7EEF" w:rsidRDefault="006A7EEF">
      <w:pPr>
        <w:spacing w:before="0" w:after="160" w:line="259" w:lineRule="auto"/>
        <w:rPr>
          <w:color w:val="404040" w:themeColor="text1" w:themeTint="BF"/>
          <w:sz w:val="32"/>
          <w:szCs w:val="36"/>
        </w:rPr>
      </w:pPr>
      <w:r w:rsidRPr="006A7EEF">
        <w:rPr>
          <w:color w:val="404040" w:themeColor="text1" w:themeTint="BF"/>
          <w:sz w:val="32"/>
          <w:szCs w:val="36"/>
        </w:rPr>
        <w:t>APPENDICES</w:t>
      </w:r>
    </w:p>
    <w:p w14:paraId="1B7E9264" w14:textId="77777777" w:rsidR="008E6127" w:rsidRDefault="008E6127" w:rsidP="008E6127">
      <w:r>
        <w:t>Appendix 1 – Detailed Maps</w:t>
      </w:r>
    </w:p>
    <w:p w14:paraId="61C2D753" w14:textId="77777777" w:rsidR="008E6127" w:rsidRDefault="008E6127" w:rsidP="008E6127">
      <w:r>
        <w:t xml:space="preserve">Appendix 2 – </w:t>
      </w:r>
      <w:r w:rsidRPr="0046364E">
        <w:t>Early Consultation Summary Report</w:t>
      </w:r>
    </w:p>
    <w:p w14:paraId="0BC5117D" w14:textId="4BCD9012" w:rsidR="002E5DE7" w:rsidRDefault="004E1FF0" w:rsidP="008E6127">
      <w:r>
        <w:t xml:space="preserve">Appendix </w:t>
      </w:r>
      <w:r w:rsidR="00F80247">
        <w:t>3</w:t>
      </w:r>
      <w:r w:rsidR="009435CB">
        <w:t>a</w:t>
      </w:r>
      <w:r>
        <w:t xml:space="preserve"> – Cumberland L</w:t>
      </w:r>
      <w:r w:rsidR="002E5DE7">
        <w:t xml:space="preserve">ocal Planning Panel Report (dated </w:t>
      </w:r>
      <w:r w:rsidR="008752C8">
        <w:t>14 November 2023)</w:t>
      </w:r>
    </w:p>
    <w:p w14:paraId="7E446B8A" w14:textId="58D3AE2B" w:rsidR="009435CB" w:rsidRDefault="009435CB" w:rsidP="008E6127">
      <w:r>
        <w:t xml:space="preserve">Appendix 3b- </w:t>
      </w:r>
      <w:r>
        <w:t>Cumberland Local Planning Panel Minutes (dated 14 November 2023)</w:t>
      </w:r>
    </w:p>
    <w:p w14:paraId="321AAA57" w14:textId="0FC8E1CD" w:rsidR="002E5DE7" w:rsidRDefault="002E5DE7" w:rsidP="008E6127">
      <w:r>
        <w:t xml:space="preserve">Appendix </w:t>
      </w:r>
      <w:r w:rsidR="00F80247">
        <w:t>4</w:t>
      </w:r>
      <w:r w:rsidR="009435CB">
        <w:t>a</w:t>
      </w:r>
      <w:r>
        <w:t xml:space="preserve"> – Cumberland Council Meeting Report (dated 7 December 2023)</w:t>
      </w:r>
    </w:p>
    <w:p w14:paraId="776FF933" w14:textId="288B38D6" w:rsidR="009435CB" w:rsidRDefault="009435CB" w:rsidP="008E6127">
      <w:r>
        <w:t>Appendix 4</w:t>
      </w:r>
      <w:r>
        <w:t>b</w:t>
      </w:r>
      <w:r>
        <w:t xml:space="preserve"> – Cumberland Council Meeting Minutes (dated 7 December 2023)</w:t>
      </w:r>
    </w:p>
    <w:p w14:paraId="1EB337A8" w14:textId="510FB976" w:rsidR="008A33E7" w:rsidRDefault="008A33E7" w:rsidP="008A33E7">
      <w:r>
        <w:t>Appendix 5 - Cumberland Comprehensive Heritage Study, Stage 1 – Main Report, Volume 1 (Stage 1 Report)</w:t>
      </w:r>
      <w:r w:rsidR="00760CBB">
        <w:t xml:space="preserve"> prepared by Extent Heritage (dated </w:t>
      </w:r>
      <w:r w:rsidR="00467A0E">
        <w:t>6 March 2020</w:t>
      </w:r>
      <w:r w:rsidR="00760CBB">
        <w:t>)</w:t>
      </w:r>
    </w:p>
    <w:p w14:paraId="2AE5E485" w14:textId="634AC2F3" w:rsidR="008A33E7" w:rsidRDefault="008A33E7" w:rsidP="008A33E7">
      <w:r>
        <w:t>Appendix 6 - Cumberland Comprehensive Heritage Study, Stage 1 – Main Report, Volume 2 (Stage 1 Report)</w:t>
      </w:r>
      <w:r w:rsidR="00467A0E">
        <w:t xml:space="preserve"> prepared by Extent Heritage (dated 6 March 2020)</w:t>
      </w:r>
    </w:p>
    <w:p w14:paraId="3B45520B" w14:textId="4625D15F" w:rsidR="008A33E7" w:rsidRDefault="008A33E7" w:rsidP="008A33E7">
      <w:r>
        <w:t>Appendix 7 - Cumberland Comprehensive Heritage Study, Stage 1 – Main Report, Volume 3 (Stage 1 Report)</w:t>
      </w:r>
      <w:r w:rsidR="00467A0E">
        <w:t xml:space="preserve"> prepared by Extent Heritage (dated 6 March 2020)</w:t>
      </w:r>
    </w:p>
    <w:p w14:paraId="6A605EA6" w14:textId="33DE1556" w:rsidR="008A33E7" w:rsidRDefault="008A33E7" w:rsidP="008A33E7">
      <w:r>
        <w:t xml:space="preserve">Appendix 8 – Cumberland Comprehensive Heritage Study, Stage 2 – Secondary Report, Volume 1 (Stage 2 Report) </w:t>
      </w:r>
      <w:r w:rsidR="00467A0E">
        <w:t>prepared by Extent Heritage (dated 6 March 2020)</w:t>
      </w:r>
    </w:p>
    <w:p w14:paraId="7374236B" w14:textId="69E54654" w:rsidR="008A33E7" w:rsidRDefault="008A33E7" w:rsidP="008A33E7">
      <w:r>
        <w:t xml:space="preserve">Appendix 9 – Cumberland Comprehensive Heritage Study, Stage 2 – Secondary Report, Volume 2 (Stage 2 Report) </w:t>
      </w:r>
      <w:r w:rsidR="00467A0E">
        <w:t>prepared by Extent Heritage (dated 6 March 2020)</w:t>
      </w:r>
    </w:p>
    <w:p w14:paraId="2F8B56A5" w14:textId="3D515D41" w:rsidR="008A33E7" w:rsidRPr="00800815" w:rsidRDefault="008A33E7" w:rsidP="008A33E7">
      <w:r>
        <w:t>Appendix 10</w:t>
      </w:r>
      <w:r w:rsidR="00760CBB">
        <w:t xml:space="preserve"> – </w:t>
      </w:r>
      <w:r w:rsidR="00AD35F5">
        <w:t xml:space="preserve">Peer Review of Comprehensive Heritage Study </w:t>
      </w:r>
      <w:r w:rsidR="002B3CBD">
        <w:t>– Cumberland Heritage List prepared by Nimbus Architecture and Heritage (dated October 2022)</w:t>
      </w:r>
      <w:r w:rsidR="00760CBB">
        <w:t xml:space="preserve"> </w:t>
      </w:r>
    </w:p>
    <w:p w14:paraId="274A9649" w14:textId="77777777" w:rsidR="008A33E7" w:rsidRPr="00800815" w:rsidRDefault="008A33E7" w:rsidP="008A33E7"/>
    <w:p w14:paraId="41F01265" w14:textId="77777777" w:rsidR="008E6127" w:rsidRDefault="008E6127">
      <w:pPr>
        <w:spacing w:before="0" w:after="160" w:line="259" w:lineRule="auto"/>
      </w:pPr>
    </w:p>
    <w:p w14:paraId="0645C92E" w14:textId="55562D71" w:rsidR="00C83E94" w:rsidRDefault="00C83E94">
      <w:pPr>
        <w:spacing w:before="0" w:after="160" w:line="259" w:lineRule="auto"/>
        <w:rPr>
          <w:rFonts w:eastAsiaTheme="majorEastAsia" w:cstheme="majorBidi"/>
          <w:color w:val="262626" w:themeColor="text1" w:themeTint="D9"/>
          <w:sz w:val="32"/>
          <w:szCs w:val="32"/>
        </w:rPr>
      </w:pPr>
      <w:r>
        <w:br w:type="page"/>
      </w:r>
    </w:p>
    <w:p w14:paraId="6D454BFD" w14:textId="52223B32" w:rsidR="008C50CC" w:rsidRDefault="008C50CC" w:rsidP="00854969">
      <w:pPr>
        <w:pStyle w:val="Heading1"/>
      </w:pPr>
      <w:bookmarkStart w:id="0" w:name="_Toc99117608"/>
      <w:r>
        <w:lastRenderedPageBreak/>
        <w:t>EXECUTIVE SUMMARY</w:t>
      </w:r>
      <w:bookmarkEnd w:id="0"/>
      <w:r>
        <w:t xml:space="preserve"> </w:t>
      </w:r>
    </w:p>
    <w:p w14:paraId="53B066A5" w14:textId="77777777" w:rsidR="00854969" w:rsidRDefault="00854969" w:rsidP="008C50CC"/>
    <w:p w14:paraId="09668986" w14:textId="1B13BA9D" w:rsidR="008C50CC" w:rsidRDefault="00767F90" w:rsidP="008C50CC">
      <w:r>
        <w:t xml:space="preserve">This Planning Proposal explains the intent of, and justification for, proposed amendments to Cumberland Local Environmental Plan 2021 (the LEP) </w:t>
      </w:r>
      <w:r w:rsidR="005B3787">
        <w:t>in relation to</w:t>
      </w:r>
      <w:r w:rsidR="00A34C96">
        <w:t xml:space="preserve"> the Environmental Heritage schedule</w:t>
      </w:r>
      <w:r w:rsidR="00673C5A">
        <w:t xml:space="preserve"> and Heritage Maps</w:t>
      </w:r>
      <w:r w:rsidR="00A34C96">
        <w:t>.</w:t>
      </w:r>
    </w:p>
    <w:p w14:paraId="1A195DB9" w14:textId="2F3F4712" w:rsidR="00D41DAA" w:rsidRDefault="00673C5A" w:rsidP="008C50CC">
      <w:r>
        <w:t xml:space="preserve">Cumberland </w:t>
      </w:r>
      <w:r w:rsidR="00D41DAA">
        <w:t xml:space="preserve">City Council (Council) </w:t>
      </w:r>
      <w:r w:rsidR="005B3787">
        <w:t xml:space="preserve">commissioned </w:t>
      </w:r>
      <w:r w:rsidR="00D41DAA">
        <w:t xml:space="preserve">the Cumberland </w:t>
      </w:r>
      <w:r w:rsidR="00261C9C">
        <w:t xml:space="preserve">LGA </w:t>
      </w:r>
      <w:r w:rsidR="005417F2">
        <w:t xml:space="preserve">Comprehensive </w:t>
      </w:r>
      <w:r w:rsidR="00D41DAA">
        <w:t xml:space="preserve">Heritage Study </w:t>
      </w:r>
      <w:r w:rsidR="005417F2">
        <w:t>(Heritage Study)</w:t>
      </w:r>
      <w:r w:rsidR="00EF4889">
        <w:t xml:space="preserve"> </w:t>
      </w:r>
      <w:r w:rsidR="00D41DAA">
        <w:t xml:space="preserve">with a focus on reviewing the status of existing heritage items and </w:t>
      </w:r>
      <w:r w:rsidR="005B3787">
        <w:t xml:space="preserve">identification of </w:t>
      </w:r>
      <w:r w:rsidR="005F533A">
        <w:t xml:space="preserve">new potential </w:t>
      </w:r>
      <w:r w:rsidR="00D41DAA">
        <w:t>heritage items. On the 21 April 2021, Council carried a motion to proceed with a Planning Proposal to reflect the findings of the Heritage Study.</w:t>
      </w:r>
    </w:p>
    <w:p w14:paraId="483B8236" w14:textId="0BF8C9F9" w:rsidR="00C33201" w:rsidRDefault="00C33201" w:rsidP="00C33201">
      <w:pPr>
        <w:rPr>
          <w:szCs w:val="20"/>
        </w:rPr>
      </w:pPr>
      <w:r>
        <w:rPr>
          <w:szCs w:val="20"/>
        </w:rPr>
        <w:t xml:space="preserve">The Cumberland Local Planning Panel supported the Council officer recommendation for 47 amendments, 52 new heritage items and 3 new HCAs at an Extraordinary Meeting, held 14 November 2022 (refer Appendix </w:t>
      </w:r>
      <w:r w:rsidR="00DB4191">
        <w:rPr>
          <w:szCs w:val="20"/>
        </w:rPr>
        <w:t>3</w:t>
      </w:r>
      <w:r>
        <w:rPr>
          <w:szCs w:val="20"/>
        </w:rPr>
        <w:t xml:space="preserve">). </w:t>
      </w:r>
    </w:p>
    <w:p w14:paraId="64C5189F" w14:textId="02017675" w:rsidR="00C33201" w:rsidRDefault="00C33201" w:rsidP="008C50CC">
      <w:r>
        <w:t>Council resolved on the 7</w:t>
      </w:r>
      <w:r w:rsidRPr="5B93C38B">
        <w:rPr>
          <w:vertAlign w:val="superscript"/>
        </w:rPr>
        <w:t xml:space="preserve"> </w:t>
      </w:r>
      <w:r>
        <w:t>December 2022 to  progress with the proposed new heritage items where there had been no objections from any of the land owners</w:t>
      </w:r>
      <w:r w:rsidR="147B77FD">
        <w:t xml:space="preserve"> during early consultation or removed at the Council meeting</w:t>
      </w:r>
      <w:r>
        <w:t xml:space="preserve"> (refer Appendix </w:t>
      </w:r>
      <w:r w:rsidR="00DB4191">
        <w:t>4</w:t>
      </w:r>
      <w:r>
        <w:t xml:space="preserve">). </w:t>
      </w:r>
    </w:p>
    <w:p w14:paraId="7201F4B7" w14:textId="49FC07D3" w:rsidR="00A34C96" w:rsidRDefault="00A34C96" w:rsidP="008C50CC">
      <w:r>
        <w:t>Th</w:t>
      </w:r>
      <w:r w:rsidR="005B3787">
        <w:t>is</w:t>
      </w:r>
      <w:r>
        <w:t xml:space="preserve"> Planning Proposal </w:t>
      </w:r>
      <w:r w:rsidR="00C33201">
        <w:t xml:space="preserve">reflects the Council resolution (dated 7 December 2022) and </w:t>
      </w:r>
      <w:r w:rsidR="005B3787">
        <w:t xml:space="preserve">includes </w:t>
      </w:r>
      <w:r>
        <w:t xml:space="preserve">the following amendments to the </w:t>
      </w:r>
      <w:r w:rsidR="00106BD8">
        <w:t xml:space="preserve">Cumberland </w:t>
      </w:r>
      <w:r>
        <w:t>LEP</w:t>
      </w:r>
      <w:r w:rsidR="00106BD8">
        <w:t xml:space="preserve"> 2021</w:t>
      </w:r>
      <w:r>
        <w:t>:</w:t>
      </w:r>
    </w:p>
    <w:p w14:paraId="1806786E" w14:textId="0AD600D2" w:rsidR="00060246" w:rsidRDefault="00A34C96" w:rsidP="00F44268">
      <w:pPr>
        <w:pStyle w:val="ListParagraph"/>
        <w:numPr>
          <w:ilvl w:val="0"/>
          <w:numId w:val="13"/>
        </w:numPr>
      </w:pPr>
      <w:r>
        <w:t>Amend the curtilage</w:t>
      </w:r>
      <w:r w:rsidR="0056332A">
        <w:t xml:space="preserve"> and listing</w:t>
      </w:r>
      <w:r>
        <w:t xml:space="preserve"> of </w:t>
      </w:r>
      <w:r w:rsidR="0056332A">
        <w:t>forty-</w:t>
      </w:r>
      <w:r w:rsidR="00E5477B">
        <w:t>s</w:t>
      </w:r>
      <w:r w:rsidR="00E95CA0">
        <w:t>even</w:t>
      </w:r>
      <w:r w:rsidR="0056332A">
        <w:t xml:space="preserve"> (</w:t>
      </w:r>
      <w:r w:rsidR="00962D97">
        <w:t>47</w:t>
      </w:r>
      <w:r w:rsidR="0056332A">
        <w:t>)</w:t>
      </w:r>
      <w:r>
        <w:t xml:space="preserve"> existing heritage items listed within Part 1 of Schedule 5 of the LEP</w:t>
      </w:r>
    </w:p>
    <w:p w14:paraId="77B318AA" w14:textId="04D8DBB8" w:rsidR="00D41DAA" w:rsidRPr="0056332A" w:rsidRDefault="00D41DAA" w:rsidP="00A34C96">
      <w:pPr>
        <w:pStyle w:val="ListParagraph"/>
        <w:numPr>
          <w:ilvl w:val="0"/>
          <w:numId w:val="13"/>
        </w:numPr>
      </w:pPr>
      <w:r>
        <w:t xml:space="preserve">Add </w:t>
      </w:r>
      <w:r w:rsidR="008F6FFD">
        <w:t>twenty</w:t>
      </w:r>
      <w:r>
        <w:t>-</w:t>
      </w:r>
      <w:r w:rsidR="008F6FFD">
        <w:t>four</w:t>
      </w:r>
      <w:r w:rsidR="00462292">
        <w:t xml:space="preserve"> </w:t>
      </w:r>
      <w:r>
        <w:t>(</w:t>
      </w:r>
      <w:r w:rsidR="008F6FFD">
        <w:t>24</w:t>
      </w:r>
      <w:r>
        <w:t>)</w:t>
      </w:r>
      <w:r w:rsidR="38819FDE">
        <w:t xml:space="preserve"> heritage</w:t>
      </w:r>
      <w:r>
        <w:t xml:space="preserve"> items to Part 1 of Schedule 5 of the LEP</w:t>
      </w:r>
    </w:p>
    <w:p w14:paraId="0D228BC4" w14:textId="7089F526" w:rsidR="006920CB" w:rsidRDefault="00F44268" w:rsidP="00A34C96">
      <w:pPr>
        <w:pStyle w:val="ListParagraph"/>
        <w:numPr>
          <w:ilvl w:val="0"/>
          <w:numId w:val="13"/>
        </w:numPr>
      </w:pPr>
      <w:r>
        <w:t>Amend the Heritage Map</w:t>
      </w:r>
      <w:r w:rsidR="006920CB">
        <w:t xml:space="preserve"> </w:t>
      </w:r>
      <w:r>
        <w:t xml:space="preserve">in the Cumberland LEP 2021 to </w:t>
      </w:r>
      <w:r w:rsidR="002374C8">
        <w:t>reflect</w:t>
      </w:r>
      <w:r w:rsidR="00062A2E">
        <w:t xml:space="preserve"> the proposed changes to</w:t>
      </w:r>
      <w:r w:rsidR="006920CB">
        <w:t>:</w:t>
      </w:r>
    </w:p>
    <w:p w14:paraId="234ED49A" w14:textId="2CCC2BAE" w:rsidR="006920CB" w:rsidRDefault="002374C8" w:rsidP="006920CB">
      <w:pPr>
        <w:pStyle w:val="ListParagraph"/>
        <w:numPr>
          <w:ilvl w:val="1"/>
          <w:numId w:val="13"/>
        </w:numPr>
      </w:pPr>
      <w:r>
        <w:t xml:space="preserve">the </w:t>
      </w:r>
      <w:r w:rsidR="00002B06">
        <w:t xml:space="preserve">curtilage (boundary) </w:t>
      </w:r>
      <w:r w:rsidR="00062A2E">
        <w:t>of</w:t>
      </w:r>
      <w:r>
        <w:t xml:space="preserve"> </w:t>
      </w:r>
      <w:r w:rsidR="001C2E43">
        <w:t>forty-s</w:t>
      </w:r>
      <w:r w:rsidR="00E95CA0">
        <w:t>even</w:t>
      </w:r>
      <w:r w:rsidR="001C2E43">
        <w:t xml:space="preserve"> (</w:t>
      </w:r>
      <w:r w:rsidR="00062A2E">
        <w:t>4</w:t>
      </w:r>
      <w:r w:rsidR="00E95CA0">
        <w:t>7</w:t>
      </w:r>
      <w:r w:rsidR="001C2E43">
        <w:t>)</w:t>
      </w:r>
      <w:r w:rsidR="00062A2E">
        <w:t xml:space="preserve"> </w:t>
      </w:r>
      <w:r w:rsidR="00220A04">
        <w:t>existing heritage items</w:t>
      </w:r>
    </w:p>
    <w:p w14:paraId="27AF8997" w14:textId="7872D405" w:rsidR="00D41DAA" w:rsidRDefault="00040404" w:rsidP="006A7EEF">
      <w:pPr>
        <w:pStyle w:val="ListParagraph"/>
        <w:numPr>
          <w:ilvl w:val="1"/>
          <w:numId w:val="13"/>
        </w:numPr>
      </w:pPr>
      <w:r>
        <w:t xml:space="preserve">add the </w:t>
      </w:r>
      <w:r w:rsidR="009C4D4C">
        <w:t xml:space="preserve">proposed </w:t>
      </w:r>
      <w:r w:rsidR="008F6FFD">
        <w:t>twenty</w:t>
      </w:r>
      <w:r w:rsidR="001C2E43">
        <w:t>-</w:t>
      </w:r>
      <w:r w:rsidR="008F6FFD">
        <w:t>four</w:t>
      </w:r>
      <w:r w:rsidR="001C2E43">
        <w:t xml:space="preserve"> (</w:t>
      </w:r>
      <w:r w:rsidR="008F6FFD">
        <w:t>24</w:t>
      </w:r>
      <w:r w:rsidR="001C2E43">
        <w:t>)</w:t>
      </w:r>
      <w:r>
        <w:t xml:space="preserve"> heritage items </w:t>
      </w:r>
    </w:p>
    <w:p w14:paraId="61A07EB3" w14:textId="63BA548C" w:rsidR="0055404E" w:rsidRDefault="0055404E" w:rsidP="0055404E">
      <w:r w:rsidRPr="00782DC5">
        <w:t xml:space="preserve">The form and content of this Planning Proposal complies with Section 3.33 of the </w:t>
      </w:r>
      <w:r w:rsidRPr="005B3787">
        <w:rPr>
          <w:i/>
          <w:iCs/>
        </w:rPr>
        <w:t>Environmental Planning and Assessment Act</w:t>
      </w:r>
      <w:r w:rsidRPr="00782DC5">
        <w:t xml:space="preserve"> 1979 and </w:t>
      </w:r>
      <w:r w:rsidR="00106BD8">
        <w:t xml:space="preserve">the </w:t>
      </w:r>
      <w:r>
        <w:t>LEP Making Guidelines</w:t>
      </w:r>
      <w:r w:rsidR="005B3787">
        <w:t xml:space="preserve"> (</w:t>
      </w:r>
      <w:r w:rsidR="00106BD8" w:rsidRPr="00782DC5">
        <w:t>NSW Department of Planning and Environment</w:t>
      </w:r>
      <w:r w:rsidR="00106BD8">
        <w:t>,</w:t>
      </w:r>
      <w:r w:rsidR="00106BD8" w:rsidRPr="00782DC5">
        <w:t xml:space="preserve"> </w:t>
      </w:r>
      <w:r w:rsidR="005B3787">
        <w:t>September 2022)</w:t>
      </w:r>
      <w:r>
        <w:t>.</w:t>
      </w:r>
    </w:p>
    <w:p w14:paraId="2E9B0F1B" w14:textId="77777777" w:rsidR="00611151" w:rsidRDefault="00611151">
      <w:pPr>
        <w:spacing w:before="0" w:after="160" w:line="259" w:lineRule="auto"/>
      </w:pPr>
    </w:p>
    <w:p w14:paraId="6B519887" w14:textId="69E4AE0C" w:rsidR="00954271" w:rsidRDefault="00954271">
      <w:pPr>
        <w:spacing w:before="0" w:after="160" w:line="259" w:lineRule="auto"/>
      </w:pPr>
      <w:r>
        <w:br w:type="page"/>
      </w:r>
    </w:p>
    <w:p w14:paraId="4F2CB19C" w14:textId="7B58863D" w:rsidR="00084E95" w:rsidRDefault="00410971" w:rsidP="00854969">
      <w:pPr>
        <w:pStyle w:val="Heading1"/>
      </w:pPr>
      <w:bookmarkStart w:id="1" w:name="_Toc99117609"/>
      <w:r>
        <w:lastRenderedPageBreak/>
        <w:t>PART 1 – OBJECTIVES AND INTENDED OUTCOMES</w:t>
      </w:r>
      <w:bookmarkEnd w:id="1"/>
    </w:p>
    <w:p w14:paraId="12303224" w14:textId="77777777" w:rsidR="00854969" w:rsidRDefault="00854969" w:rsidP="00410971"/>
    <w:p w14:paraId="6929AB2E" w14:textId="63AFE8F8" w:rsidR="00854969" w:rsidRDefault="00395E4A" w:rsidP="00854969">
      <w:r>
        <w:t xml:space="preserve">The </w:t>
      </w:r>
      <w:r w:rsidR="00854969" w:rsidRPr="00854969">
        <w:rPr>
          <w:b/>
          <w:bCs/>
        </w:rPr>
        <w:t>objective</w:t>
      </w:r>
      <w:r w:rsidR="00854969">
        <w:t xml:space="preserve"> </w:t>
      </w:r>
      <w:r>
        <w:t xml:space="preserve">of this Planning Proposal is to </w:t>
      </w:r>
      <w:r w:rsidR="006D2B5D">
        <w:t xml:space="preserve">improve the </w:t>
      </w:r>
      <w:r w:rsidR="003019D3">
        <w:t xml:space="preserve">accuracy </w:t>
      </w:r>
      <w:r w:rsidR="006D2B5D">
        <w:t xml:space="preserve">and </w:t>
      </w:r>
      <w:r w:rsidR="003019D3">
        <w:t xml:space="preserve">operation </w:t>
      </w:r>
      <w:r w:rsidR="006D2B5D">
        <w:t xml:space="preserve">of the </w:t>
      </w:r>
      <w:r w:rsidR="00660E10">
        <w:t>Cumberland LEP 2021</w:t>
      </w:r>
      <w:r w:rsidR="00AB75A7">
        <w:t xml:space="preserve"> and </w:t>
      </w:r>
      <w:r w:rsidR="003019D3">
        <w:t>expand</w:t>
      </w:r>
      <w:r w:rsidR="00AB75A7">
        <w:t xml:space="preserve"> the conservation of heritage </w:t>
      </w:r>
      <w:r w:rsidR="00472EA2">
        <w:t xml:space="preserve">across the local government area (LGA) </w:t>
      </w:r>
      <w:r w:rsidR="00854969">
        <w:t xml:space="preserve">as </w:t>
      </w:r>
      <w:r w:rsidR="00D85E9A">
        <w:t xml:space="preserve">identified in the </w:t>
      </w:r>
      <w:r w:rsidR="00BF3892">
        <w:t>Cumberland Council Comprehensive H</w:t>
      </w:r>
      <w:r w:rsidR="00854969">
        <w:t xml:space="preserve">eritage </w:t>
      </w:r>
      <w:r w:rsidR="00BF3892">
        <w:t>S</w:t>
      </w:r>
      <w:r w:rsidR="00854969">
        <w:t>tudy.</w:t>
      </w:r>
    </w:p>
    <w:p w14:paraId="4A58F574" w14:textId="77777777" w:rsidR="00E80251" w:rsidRDefault="00E80251" w:rsidP="00854969"/>
    <w:p w14:paraId="64EC0805" w14:textId="40417855" w:rsidR="005C1F13" w:rsidRDefault="00854969" w:rsidP="00410971">
      <w:r>
        <w:t xml:space="preserve">The </w:t>
      </w:r>
      <w:r w:rsidRPr="00854969">
        <w:rPr>
          <w:b/>
          <w:bCs/>
        </w:rPr>
        <w:t>intended outcome</w:t>
      </w:r>
      <w:r w:rsidR="0082777A">
        <w:rPr>
          <w:b/>
          <w:bCs/>
        </w:rPr>
        <w:t>s</w:t>
      </w:r>
      <w:r>
        <w:t xml:space="preserve"> </w:t>
      </w:r>
      <w:r w:rsidR="00611151">
        <w:t xml:space="preserve">of this Planning Proposal </w:t>
      </w:r>
      <w:r w:rsidR="00D74B99">
        <w:t>are</w:t>
      </w:r>
      <w:r w:rsidR="005C1F13">
        <w:t>:</w:t>
      </w:r>
    </w:p>
    <w:p w14:paraId="2D7FF462" w14:textId="5F359706" w:rsidR="00CA09E8" w:rsidRDefault="005C1F13" w:rsidP="005C1F13">
      <w:pPr>
        <w:pStyle w:val="ListParagraph"/>
        <w:numPr>
          <w:ilvl w:val="0"/>
          <w:numId w:val="23"/>
        </w:numPr>
      </w:pPr>
      <w:r>
        <w:t>T</w:t>
      </w:r>
      <w:r w:rsidR="00854969">
        <w:t xml:space="preserve">o update the heritage related provisions within </w:t>
      </w:r>
      <w:r w:rsidR="00395E4A">
        <w:t>the Cumberland LEP 2021</w:t>
      </w:r>
      <w:r w:rsidR="00FE4F53">
        <w:t xml:space="preserve"> </w:t>
      </w:r>
      <w:r>
        <w:t xml:space="preserve">to reflect any changes in </w:t>
      </w:r>
      <w:r w:rsidR="00CA09E8">
        <w:t>local conditions</w:t>
      </w:r>
    </w:p>
    <w:p w14:paraId="397C232D" w14:textId="77777777" w:rsidR="00970D5D" w:rsidRDefault="00CA09E8" w:rsidP="005C1F13">
      <w:pPr>
        <w:pStyle w:val="ListParagraph"/>
        <w:numPr>
          <w:ilvl w:val="0"/>
          <w:numId w:val="23"/>
        </w:numPr>
      </w:pPr>
      <w:r>
        <w:t>To recognise the local heritage significance of various properties and areas across the Cumberland LGA</w:t>
      </w:r>
    </w:p>
    <w:p w14:paraId="3DF422EA" w14:textId="165BDC3F" w:rsidR="00970D5D" w:rsidRDefault="00195E37" w:rsidP="005C1F13">
      <w:pPr>
        <w:pStyle w:val="ListParagraph"/>
        <w:numPr>
          <w:ilvl w:val="0"/>
          <w:numId w:val="23"/>
        </w:numPr>
      </w:pPr>
      <w:r>
        <w:t xml:space="preserve">To </w:t>
      </w:r>
      <w:r w:rsidR="00421AC6">
        <w:t>protect</w:t>
      </w:r>
      <w:r w:rsidR="006D0BC4">
        <w:t xml:space="preserve"> and conserve</w:t>
      </w:r>
      <w:r w:rsidR="00421AC6">
        <w:t xml:space="preserve"> </w:t>
      </w:r>
      <w:r w:rsidR="00A53DF9">
        <w:t>th</w:t>
      </w:r>
      <w:r w:rsidR="00CC7F2D">
        <w:t>e</w:t>
      </w:r>
      <w:r w:rsidR="00A53DF9">
        <w:t xml:space="preserve"> items </w:t>
      </w:r>
      <w:r w:rsidR="00CC7F2D">
        <w:t>identified as having heritage significance</w:t>
      </w:r>
      <w:r w:rsidR="00421AC6">
        <w:t xml:space="preserve"> through statutory and regulatory instruments</w:t>
      </w:r>
    </w:p>
    <w:p w14:paraId="1BE6A4B5" w14:textId="54D4451C" w:rsidR="00970D5D" w:rsidRDefault="00F66532" w:rsidP="005C1F13">
      <w:pPr>
        <w:pStyle w:val="ListParagraph"/>
        <w:numPr>
          <w:ilvl w:val="0"/>
          <w:numId w:val="23"/>
        </w:numPr>
      </w:pPr>
      <w:r>
        <w:t xml:space="preserve">To contribute to the cultural value and history </w:t>
      </w:r>
      <w:r w:rsidR="00227B78">
        <w:t>of the local area.</w:t>
      </w:r>
    </w:p>
    <w:p w14:paraId="19ABF644" w14:textId="77777777" w:rsidR="002F46D5" w:rsidRDefault="002F46D5" w:rsidP="00854969"/>
    <w:p w14:paraId="55C9DE76" w14:textId="77777777" w:rsidR="00854969" w:rsidRDefault="00854969">
      <w:pPr>
        <w:spacing w:before="0" w:after="160" w:line="259" w:lineRule="auto"/>
        <w:rPr>
          <w:rFonts w:eastAsiaTheme="majorEastAsia" w:cstheme="majorBidi"/>
          <w:color w:val="262626" w:themeColor="text1" w:themeTint="D9"/>
          <w:sz w:val="32"/>
          <w:szCs w:val="32"/>
        </w:rPr>
      </w:pPr>
      <w:bookmarkStart w:id="2" w:name="_Toc99117610"/>
      <w:r>
        <w:br w:type="page"/>
      </w:r>
    </w:p>
    <w:p w14:paraId="365A473B" w14:textId="7EFBA5A2" w:rsidR="00BB1A60" w:rsidRDefault="00BB1A60" w:rsidP="00854969">
      <w:pPr>
        <w:pStyle w:val="Heading1"/>
      </w:pPr>
      <w:r>
        <w:lastRenderedPageBreak/>
        <w:t>PART 2 – EXPLANATION OF PROVISIONS</w:t>
      </w:r>
      <w:bookmarkEnd w:id="2"/>
    </w:p>
    <w:p w14:paraId="384FE273" w14:textId="77777777" w:rsidR="00854969" w:rsidRDefault="00854969" w:rsidP="00BB1A60"/>
    <w:p w14:paraId="558ACCA8" w14:textId="5FBDC341" w:rsidR="00854969" w:rsidRDefault="00C05BCD" w:rsidP="00BB1A60">
      <w:r>
        <w:t>Th</w:t>
      </w:r>
      <w:r w:rsidR="00611151">
        <w:t>is</w:t>
      </w:r>
      <w:r>
        <w:t xml:space="preserve"> Planning Proposal involves an amendment to Part</w:t>
      </w:r>
      <w:r w:rsidR="00854969">
        <w:t>s</w:t>
      </w:r>
      <w:r>
        <w:t xml:space="preserve"> 1, 2 and 3 of Schedule 5 of the Cumberland </w:t>
      </w:r>
      <w:r w:rsidR="004D1AD5">
        <w:t>L</w:t>
      </w:r>
      <w:r w:rsidR="00854969">
        <w:t xml:space="preserve">ocal Environmental </w:t>
      </w:r>
      <w:r w:rsidR="004D1AD5">
        <w:t>P</w:t>
      </w:r>
      <w:r w:rsidR="00854969">
        <w:t>lan</w:t>
      </w:r>
      <w:r>
        <w:t xml:space="preserve"> 2021</w:t>
      </w:r>
      <w:r w:rsidR="004D1AD5">
        <w:t xml:space="preserve"> and adjustment to the Heritage Map series</w:t>
      </w:r>
      <w:r>
        <w:t xml:space="preserve">. </w:t>
      </w:r>
    </w:p>
    <w:p w14:paraId="08665BB0" w14:textId="3A87D640" w:rsidR="00C05BCD" w:rsidRDefault="00C05BCD" w:rsidP="00BB1A60">
      <w:r>
        <w:t>Th</w:t>
      </w:r>
      <w:r w:rsidR="00A775BA">
        <w:t xml:space="preserve">e intended provisions </w:t>
      </w:r>
      <w:r w:rsidR="002D5CCD">
        <w:t>are:</w:t>
      </w:r>
    </w:p>
    <w:p w14:paraId="1E27195A" w14:textId="1482042B" w:rsidR="00854969" w:rsidRDefault="00854969" w:rsidP="00854969">
      <w:pPr>
        <w:pStyle w:val="ListParagraph"/>
        <w:numPr>
          <w:ilvl w:val="0"/>
          <w:numId w:val="14"/>
        </w:numPr>
      </w:pPr>
      <w:bookmarkStart w:id="3" w:name="_Hlk116911389"/>
      <w:r>
        <w:t xml:space="preserve">Amend the curtilage </w:t>
      </w:r>
      <w:r w:rsidR="0056332A">
        <w:t>and information of forty-</w:t>
      </w:r>
      <w:r w:rsidR="00E5477B">
        <w:t>s</w:t>
      </w:r>
      <w:r w:rsidR="00E95CA0">
        <w:t>even</w:t>
      </w:r>
      <w:r w:rsidR="0056332A">
        <w:t xml:space="preserve"> (4</w:t>
      </w:r>
      <w:r w:rsidR="00E95CA0">
        <w:t>7</w:t>
      </w:r>
      <w:r w:rsidR="0056332A">
        <w:t>)</w:t>
      </w:r>
      <w:r>
        <w:t xml:space="preserve"> existing heritage items listed within Part 1 of Schedule 5 of the LEP</w:t>
      </w:r>
    </w:p>
    <w:p w14:paraId="123E5F57" w14:textId="1CC6A855" w:rsidR="00854969" w:rsidRPr="0056332A" w:rsidRDefault="002D5CCD" w:rsidP="00854969">
      <w:pPr>
        <w:pStyle w:val="ListParagraph"/>
        <w:numPr>
          <w:ilvl w:val="0"/>
          <w:numId w:val="14"/>
        </w:numPr>
      </w:pPr>
      <w:r>
        <w:t xml:space="preserve">Amend </w:t>
      </w:r>
      <w:r w:rsidRPr="0056332A">
        <w:t>Part 1 of Schedule 5 of the LEP</w:t>
      </w:r>
      <w:r>
        <w:t xml:space="preserve"> to </w:t>
      </w:r>
      <w:r w:rsidR="0078546C">
        <w:t>a</w:t>
      </w:r>
      <w:r w:rsidR="00854969">
        <w:t xml:space="preserve">dd </w:t>
      </w:r>
      <w:r w:rsidR="0022655C">
        <w:t>twenty-four</w:t>
      </w:r>
      <w:r w:rsidR="00462292" w:rsidRPr="0056332A">
        <w:t xml:space="preserve"> </w:t>
      </w:r>
      <w:r w:rsidR="0056332A" w:rsidRPr="0056332A">
        <w:t>(</w:t>
      </w:r>
      <w:r w:rsidR="008F6FFD">
        <w:t>24</w:t>
      </w:r>
      <w:r w:rsidR="00854969" w:rsidRPr="0056332A">
        <w:t>) new items.</w:t>
      </w:r>
    </w:p>
    <w:p w14:paraId="0068A24A" w14:textId="7AA899A0" w:rsidR="008344D2" w:rsidRDefault="002A6140" w:rsidP="008F6FFD">
      <w:pPr>
        <w:pStyle w:val="ListParagraph"/>
        <w:numPr>
          <w:ilvl w:val="0"/>
          <w:numId w:val="14"/>
        </w:numPr>
      </w:pPr>
      <w:r>
        <w:t xml:space="preserve">Amend the </w:t>
      </w:r>
      <w:r w:rsidR="00E83727">
        <w:t>Cumberland LEP 2021</w:t>
      </w:r>
      <w:r w:rsidR="0023253D">
        <w:t xml:space="preserve"> </w:t>
      </w:r>
      <w:r w:rsidR="00E83727">
        <w:t xml:space="preserve">– </w:t>
      </w:r>
      <w:r>
        <w:t xml:space="preserve">Heritage Map to include </w:t>
      </w:r>
      <w:r w:rsidR="008344D2">
        <w:t xml:space="preserve">the additional Part 1 items </w:t>
      </w:r>
    </w:p>
    <w:p w14:paraId="52206007" w14:textId="12299FD4" w:rsidR="00C05BCD" w:rsidRDefault="008344D2" w:rsidP="00854969">
      <w:pPr>
        <w:pStyle w:val="ListParagraph"/>
        <w:numPr>
          <w:ilvl w:val="0"/>
          <w:numId w:val="14"/>
        </w:numPr>
      </w:pPr>
      <w:r>
        <w:t xml:space="preserve">Amend the </w:t>
      </w:r>
      <w:r w:rsidR="00E83727">
        <w:t xml:space="preserve">Cumberland LEP 2021 – </w:t>
      </w:r>
      <w:r w:rsidR="002A6140">
        <w:t xml:space="preserve">Heritage Map to reflect the revised </w:t>
      </w:r>
      <w:r>
        <w:t xml:space="preserve">curtilage of </w:t>
      </w:r>
      <w:r w:rsidR="002A6140">
        <w:t xml:space="preserve">certain </w:t>
      </w:r>
      <w:r>
        <w:t>existing items.</w:t>
      </w:r>
    </w:p>
    <w:bookmarkEnd w:id="3"/>
    <w:p w14:paraId="0B07D035" w14:textId="095D7441" w:rsidR="006842FA" w:rsidRDefault="006842FA" w:rsidP="006842FA">
      <w:pPr>
        <w:spacing w:before="0" w:after="160" w:line="259" w:lineRule="auto"/>
      </w:pPr>
      <w:r w:rsidRPr="00AC64F5">
        <w:t>Table 1a</w:t>
      </w:r>
      <w:r w:rsidR="0022655C">
        <w:t xml:space="preserve"> and</w:t>
      </w:r>
      <w:r w:rsidR="0095587C">
        <w:t xml:space="preserve"> </w:t>
      </w:r>
      <w:r w:rsidRPr="00AC64F5">
        <w:t>1b</w:t>
      </w:r>
      <w:r w:rsidR="0095587C">
        <w:t xml:space="preserve"> </w:t>
      </w:r>
      <w:r>
        <w:t xml:space="preserve">identify all heritage items being adjusted and which map number they are located on. </w:t>
      </w:r>
    </w:p>
    <w:p w14:paraId="540BCD28" w14:textId="1101E9B2" w:rsidR="00F55F57" w:rsidRDefault="00874B4B">
      <w:pPr>
        <w:spacing w:before="0" w:after="160" w:line="259" w:lineRule="auto"/>
      </w:pPr>
      <w:r>
        <w:t xml:space="preserve">The </w:t>
      </w:r>
      <w:r w:rsidRPr="00AC64F5">
        <w:t xml:space="preserve">maps </w:t>
      </w:r>
      <w:r w:rsidR="006842FA" w:rsidRPr="00AC64F5">
        <w:t>in</w:t>
      </w:r>
      <w:r w:rsidRPr="00AC64F5">
        <w:t xml:space="preserve"> </w:t>
      </w:r>
      <w:r w:rsidR="006842FA" w:rsidRPr="00AC64F5">
        <w:t>Figure 1 and Appendix 1</w:t>
      </w:r>
      <w:r w:rsidR="006842FA" w:rsidRPr="0056332A">
        <w:t xml:space="preserve"> </w:t>
      </w:r>
      <w:r w:rsidR="006842FA">
        <w:t>graphically illustrate</w:t>
      </w:r>
      <w:r>
        <w:t xml:space="preserve"> the location of </w:t>
      </w:r>
      <w:r w:rsidR="00567DE3">
        <w:t xml:space="preserve">the </w:t>
      </w:r>
      <w:r w:rsidR="00EA5438">
        <w:t>amendment</w:t>
      </w:r>
      <w:r w:rsidR="00567DE3">
        <w:t>s</w:t>
      </w:r>
      <w:r w:rsidR="00EA5438">
        <w:t xml:space="preserve"> </w:t>
      </w:r>
      <w:r w:rsidR="00567DE3">
        <w:t xml:space="preserve">sought to </w:t>
      </w:r>
      <w:r>
        <w:t>heritage</w:t>
      </w:r>
      <w:r w:rsidR="009E7535">
        <w:t xml:space="preserve"> controls</w:t>
      </w:r>
      <w:r>
        <w:t xml:space="preserve"> </w:t>
      </w:r>
      <w:r w:rsidR="00567DE3">
        <w:t>as</w:t>
      </w:r>
      <w:r>
        <w:t xml:space="preserve"> part of this Planning Proposal.</w:t>
      </w:r>
      <w:r w:rsidR="007A21E7">
        <w:t xml:space="preserve"> </w:t>
      </w:r>
    </w:p>
    <w:p w14:paraId="267BF186" w14:textId="021DB336" w:rsidR="007729AF" w:rsidRDefault="007729AF" w:rsidP="006842FA">
      <w:pPr>
        <w:spacing w:before="0" w:after="160" w:line="259" w:lineRule="auto"/>
      </w:pPr>
      <w:r>
        <w:t>The items mapped are categorised as follows:</w:t>
      </w:r>
    </w:p>
    <w:p w14:paraId="6F55E680" w14:textId="3CE3EED7" w:rsidR="004442BF" w:rsidRDefault="004442BF" w:rsidP="004442BF">
      <w:pPr>
        <w:pStyle w:val="ListParagraph"/>
        <w:numPr>
          <w:ilvl w:val="0"/>
          <w:numId w:val="22"/>
        </w:numPr>
        <w:spacing w:before="0" w:after="160" w:line="259" w:lineRule="auto"/>
      </w:pPr>
      <w:r>
        <w:t xml:space="preserve">Existing items with no changes shown </w:t>
      </w:r>
      <w:r w:rsidRPr="009E7535">
        <w:rPr>
          <w:b/>
          <w:bCs/>
          <w:color w:val="538135" w:themeColor="accent6" w:themeShade="BF"/>
        </w:rPr>
        <w:t>green</w:t>
      </w:r>
    </w:p>
    <w:p w14:paraId="648A26FC" w14:textId="4D78A8FF" w:rsidR="004442BF" w:rsidRDefault="004442BF" w:rsidP="004442BF">
      <w:pPr>
        <w:pStyle w:val="ListParagraph"/>
        <w:numPr>
          <w:ilvl w:val="0"/>
          <w:numId w:val="22"/>
        </w:numPr>
        <w:spacing w:before="0" w:after="160" w:line="259" w:lineRule="auto"/>
      </w:pPr>
      <w:r>
        <w:t xml:space="preserve">Existing items where curtilage / information amended shown </w:t>
      </w:r>
      <w:r w:rsidRPr="009E7535">
        <w:rPr>
          <w:b/>
          <w:bCs/>
          <w:color w:val="2F5496" w:themeColor="accent1" w:themeShade="BF"/>
        </w:rPr>
        <w:t>blue</w:t>
      </w:r>
    </w:p>
    <w:p w14:paraId="5F79FBE5" w14:textId="2E7D9CDC" w:rsidR="0042569B" w:rsidRDefault="004442BF" w:rsidP="008F6FFD">
      <w:pPr>
        <w:pStyle w:val="ListParagraph"/>
        <w:numPr>
          <w:ilvl w:val="0"/>
          <w:numId w:val="22"/>
        </w:numPr>
        <w:spacing w:before="0" w:after="160" w:line="259" w:lineRule="auto"/>
      </w:pPr>
      <w:r>
        <w:t>Proposed n</w:t>
      </w:r>
      <w:r w:rsidR="007729AF">
        <w:t xml:space="preserve">ew </w:t>
      </w:r>
      <w:r>
        <w:t xml:space="preserve">heritage </w:t>
      </w:r>
      <w:r w:rsidR="007729AF">
        <w:t xml:space="preserve">items </w:t>
      </w:r>
      <w:r>
        <w:t xml:space="preserve">shown </w:t>
      </w:r>
      <w:r w:rsidRPr="009E7535">
        <w:rPr>
          <w:b/>
          <w:bCs/>
          <w:color w:val="BF8F00" w:themeColor="accent4" w:themeShade="BF"/>
        </w:rPr>
        <w:t xml:space="preserve">brown </w:t>
      </w:r>
    </w:p>
    <w:p w14:paraId="3A49675A" w14:textId="7B0DE793" w:rsidR="008F6FFD" w:rsidRDefault="008F6FFD" w:rsidP="004442BF">
      <w:pPr>
        <w:pStyle w:val="ListParagraph"/>
        <w:numPr>
          <w:ilvl w:val="0"/>
          <w:numId w:val="22"/>
        </w:numPr>
        <w:spacing w:before="0" w:after="160" w:line="259" w:lineRule="auto"/>
        <w:sectPr w:rsidR="008F6FFD">
          <w:headerReference w:type="default" r:id="rId13"/>
          <w:footerReference w:type="default" r:id="rId14"/>
          <w:pgSz w:w="11906" w:h="16838"/>
          <w:pgMar w:top="1440" w:right="1440" w:bottom="1440" w:left="1440" w:header="708" w:footer="708" w:gutter="0"/>
          <w:cols w:space="708"/>
          <w:docGrid w:linePitch="360"/>
        </w:sectPr>
      </w:pPr>
    </w:p>
    <w:p w14:paraId="78E0C2B5" w14:textId="7C831491" w:rsidR="0042569B" w:rsidRDefault="00E6180A" w:rsidP="00EA2C02">
      <w:pPr>
        <w:spacing w:before="0" w:after="160" w:line="259" w:lineRule="auto"/>
        <w:jc w:val="center"/>
      </w:pPr>
      <w:r>
        <w:rPr>
          <w:noProof/>
        </w:rPr>
        <w:lastRenderedPageBreak/>
        <w:drawing>
          <wp:inline distT="0" distB="0" distL="0" distR="0" wp14:anchorId="3BDA94EF" wp14:editId="5CA8A4E8">
            <wp:extent cx="8272384" cy="5851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20645" cy="5886049"/>
                    </a:xfrm>
                    <a:prstGeom prst="rect">
                      <a:avLst/>
                    </a:prstGeom>
                    <a:noFill/>
                    <a:ln>
                      <a:noFill/>
                    </a:ln>
                  </pic:spPr>
                </pic:pic>
              </a:graphicData>
            </a:graphic>
          </wp:inline>
        </w:drawing>
      </w:r>
    </w:p>
    <w:p w14:paraId="498FECB8" w14:textId="5858C0D0" w:rsidR="00EA2C02" w:rsidRPr="006842FA" w:rsidRDefault="00EA2C02" w:rsidP="006842FA">
      <w:pPr>
        <w:spacing w:before="0" w:after="160" w:line="259" w:lineRule="auto"/>
        <w:ind w:left="720" w:firstLine="720"/>
        <w:rPr>
          <w:b/>
          <w:bCs/>
          <w:sz w:val="24"/>
          <w:szCs w:val="24"/>
        </w:rPr>
      </w:pPr>
      <w:r w:rsidRPr="006842FA">
        <w:rPr>
          <w:b/>
          <w:bCs/>
          <w:sz w:val="24"/>
          <w:szCs w:val="24"/>
        </w:rPr>
        <w:t>Figure 1</w:t>
      </w:r>
      <w:r w:rsidR="006842FA" w:rsidRPr="006842FA">
        <w:rPr>
          <w:b/>
          <w:bCs/>
          <w:sz w:val="24"/>
          <w:szCs w:val="24"/>
        </w:rPr>
        <w:t>:</w:t>
      </w:r>
      <w:r w:rsidRPr="006842FA">
        <w:rPr>
          <w:b/>
          <w:bCs/>
          <w:sz w:val="24"/>
          <w:szCs w:val="24"/>
        </w:rPr>
        <w:t xml:space="preserve"> Map </w:t>
      </w:r>
      <w:r w:rsidR="006842FA">
        <w:rPr>
          <w:b/>
          <w:bCs/>
          <w:sz w:val="24"/>
          <w:szCs w:val="24"/>
        </w:rPr>
        <w:t xml:space="preserve">Tile </w:t>
      </w:r>
      <w:r w:rsidRPr="006842FA">
        <w:rPr>
          <w:b/>
          <w:bCs/>
          <w:sz w:val="24"/>
          <w:szCs w:val="24"/>
        </w:rPr>
        <w:t>Legend</w:t>
      </w:r>
    </w:p>
    <w:p w14:paraId="13F9098B" w14:textId="6306AAC5" w:rsidR="003861A9" w:rsidRDefault="00EA2C02" w:rsidP="006842FA">
      <w:pPr>
        <w:spacing w:before="0" w:after="160" w:line="259" w:lineRule="auto"/>
        <w:ind w:left="720" w:firstLine="720"/>
        <w:rPr>
          <w:b/>
          <w:bCs/>
          <w:sz w:val="24"/>
          <w:szCs w:val="24"/>
        </w:rPr>
      </w:pPr>
      <w:r w:rsidRPr="00294628">
        <w:rPr>
          <w:b/>
          <w:bCs/>
          <w:sz w:val="24"/>
          <w:szCs w:val="24"/>
        </w:rPr>
        <w:lastRenderedPageBreak/>
        <w:t>Table 1a</w:t>
      </w:r>
      <w:r w:rsidR="006842FA" w:rsidRPr="00294628">
        <w:rPr>
          <w:b/>
          <w:bCs/>
          <w:sz w:val="24"/>
          <w:szCs w:val="24"/>
        </w:rPr>
        <w:t>:</w:t>
      </w:r>
      <w:r w:rsidRPr="00294628">
        <w:rPr>
          <w:b/>
          <w:bCs/>
          <w:sz w:val="24"/>
          <w:szCs w:val="24"/>
        </w:rPr>
        <w:t xml:space="preserve"> </w:t>
      </w:r>
      <w:r w:rsidR="006842FA" w:rsidRPr="00294628">
        <w:rPr>
          <w:b/>
          <w:bCs/>
          <w:sz w:val="24"/>
          <w:szCs w:val="24"/>
        </w:rPr>
        <w:t xml:space="preserve">Stage 1 </w:t>
      </w:r>
      <w:r w:rsidR="0064475D" w:rsidRPr="00294628">
        <w:rPr>
          <w:b/>
          <w:bCs/>
          <w:sz w:val="24"/>
          <w:szCs w:val="24"/>
        </w:rPr>
        <w:t>–</w:t>
      </w:r>
      <w:r w:rsidR="006842FA" w:rsidRPr="00294628">
        <w:rPr>
          <w:b/>
          <w:bCs/>
          <w:sz w:val="24"/>
          <w:szCs w:val="24"/>
        </w:rPr>
        <w:t xml:space="preserve"> Amendments</w:t>
      </w:r>
    </w:p>
    <w:tbl>
      <w:tblPr>
        <w:tblStyle w:val="TableGrid"/>
        <w:tblW w:w="14302" w:type="dxa"/>
        <w:tblInd w:w="421" w:type="dxa"/>
        <w:tblLook w:val="04A0" w:firstRow="1" w:lastRow="0" w:firstColumn="1" w:lastColumn="0" w:noHBand="0" w:noVBand="1"/>
      </w:tblPr>
      <w:tblGrid>
        <w:gridCol w:w="1177"/>
        <w:gridCol w:w="3642"/>
        <w:gridCol w:w="4961"/>
        <w:gridCol w:w="1418"/>
        <w:gridCol w:w="3104"/>
      </w:tblGrid>
      <w:tr w:rsidR="00EE1B49" w:rsidRPr="00994783" w14:paraId="7EDFE86D" w14:textId="77777777" w:rsidTr="002B19A3">
        <w:trPr>
          <w:trHeight w:val="450"/>
          <w:tblHeader/>
        </w:trPr>
        <w:tc>
          <w:tcPr>
            <w:tcW w:w="1177" w:type="dxa"/>
            <w:shd w:val="clear" w:color="auto" w:fill="D9D9D9" w:themeFill="background1" w:themeFillShade="D9"/>
            <w:hideMark/>
          </w:tcPr>
          <w:p w14:paraId="6DC5CA82" w14:textId="77777777" w:rsidR="00EE1B49" w:rsidRPr="00994783" w:rsidRDefault="00EE1B49" w:rsidP="00994783">
            <w:pPr>
              <w:spacing w:before="60" w:after="60"/>
              <w:rPr>
                <w:rFonts w:cs="Arial"/>
                <w:b/>
                <w:bCs/>
                <w:color w:val="000000"/>
                <w:szCs w:val="20"/>
                <w:lang w:eastAsia="en-AU"/>
              </w:rPr>
            </w:pPr>
            <w:bookmarkStart w:id="4" w:name="Stage_1_+ward_+Progressing!A1:F56"/>
            <w:r w:rsidRPr="00994783">
              <w:rPr>
                <w:rFonts w:cs="Arial"/>
                <w:b/>
                <w:bCs/>
                <w:color w:val="000000"/>
                <w:szCs w:val="20"/>
                <w:lang w:eastAsia="en-AU"/>
              </w:rPr>
              <w:t>CLEP Item ID </w:t>
            </w:r>
            <w:bookmarkEnd w:id="4"/>
          </w:p>
        </w:tc>
        <w:tc>
          <w:tcPr>
            <w:tcW w:w="3642" w:type="dxa"/>
            <w:shd w:val="clear" w:color="auto" w:fill="D9D9D9" w:themeFill="background1" w:themeFillShade="D9"/>
            <w:hideMark/>
          </w:tcPr>
          <w:p w14:paraId="57F6C287" w14:textId="77777777" w:rsidR="00EE1B49" w:rsidRPr="00994783" w:rsidRDefault="00EE1B49" w:rsidP="00994783">
            <w:pPr>
              <w:spacing w:before="60" w:after="60"/>
              <w:rPr>
                <w:rFonts w:cs="Arial"/>
                <w:b/>
                <w:bCs/>
                <w:color w:val="000000"/>
                <w:szCs w:val="20"/>
                <w:lang w:eastAsia="en-AU"/>
              </w:rPr>
            </w:pPr>
            <w:r w:rsidRPr="00994783">
              <w:rPr>
                <w:rFonts w:cs="Arial"/>
                <w:b/>
                <w:bCs/>
                <w:color w:val="000000"/>
                <w:szCs w:val="20"/>
                <w:lang w:eastAsia="en-AU"/>
              </w:rPr>
              <w:t>Name of Item </w:t>
            </w:r>
          </w:p>
        </w:tc>
        <w:tc>
          <w:tcPr>
            <w:tcW w:w="4961" w:type="dxa"/>
            <w:shd w:val="clear" w:color="auto" w:fill="D9D9D9" w:themeFill="background1" w:themeFillShade="D9"/>
            <w:hideMark/>
          </w:tcPr>
          <w:p w14:paraId="3091A510" w14:textId="77777777" w:rsidR="00EE1B49" w:rsidRPr="00994783" w:rsidRDefault="00EE1B49" w:rsidP="00994783">
            <w:pPr>
              <w:spacing w:before="60" w:after="60"/>
              <w:rPr>
                <w:rFonts w:cs="Arial"/>
                <w:b/>
                <w:bCs/>
                <w:color w:val="000000"/>
                <w:szCs w:val="20"/>
                <w:lang w:eastAsia="en-AU"/>
              </w:rPr>
            </w:pPr>
            <w:r w:rsidRPr="00994783">
              <w:rPr>
                <w:rFonts w:cs="Arial"/>
                <w:b/>
                <w:bCs/>
                <w:color w:val="000000"/>
                <w:szCs w:val="20"/>
                <w:lang w:eastAsia="en-AU"/>
              </w:rPr>
              <w:t>Address </w:t>
            </w:r>
          </w:p>
        </w:tc>
        <w:tc>
          <w:tcPr>
            <w:tcW w:w="1418" w:type="dxa"/>
            <w:shd w:val="clear" w:color="auto" w:fill="D9D9D9" w:themeFill="background1" w:themeFillShade="D9"/>
            <w:hideMark/>
          </w:tcPr>
          <w:p w14:paraId="5E761F7E" w14:textId="77777777" w:rsidR="00EE1B49" w:rsidRPr="00994783" w:rsidRDefault="00EE1B49" w:rsidP="00994783">
            <w:pPr>
              <w:spacing w:before="60" w:after="60"/>
              <w:rPr>
                <w:rFonts w:cs="Arial"/>
                <w:b/>
                <w:bCs/>
                <w:color w:val="000000"/>
                <w:szCs w:val="20"/>
                <w:lang w:eastAsia="en-AU"/>
              </w:rPr>
            </w:pPr>
            <w:r w:rsidRPr="00994783">
              <w:rPr>
                <w:rFonts w:cs="Arial"/>
                <w:b/>
                <w:bCs/>
                <w:color w:val="000000"/>
                <w:szCs w:val="20"/>
                <w:lang w:eastAsia="en-AU"/>
              </w:rPr>
              <w:t>Map Tile  </w:t>
            </w:r>
          </w:p>
        </w:tc>
        <w:tc>
          <w:tcPr>
            <w:tcW w:w="3104" w:type="dxa"/>
            <w:shd w:val="clear" w:color="auto" w:fill="D9D9D9" w:themeFill="background1" w:themeFillShade="D9"/>
            <w:hideMark/>
          </w:tcPr>
          <w:p w14:paraId="2D285209" w14:textId="77777777" w:rsidR="00EE1B49" w:rsidRPr="00994783" w:rsidRDefault="00EE1B49" w:rsidP="00994783">
            <w:pPr>
              <w:spacing w:before="60" w:after="60"/>
              <w:rPr>
                <w:rFonts w:cs="Arial"/>
                <w:b/>
                <w:bCs/>
                <w:color w:val="000000"/>
                <w:szCs w:val="20"/>
                <w:lang w:eastAsia="en-AU"/>
              </w:rPr>
            </w:pPr>
            <w:r w:rsidRPr="00994783">
              <w:rPr>
                <w:rFonts w:cs="Arial"/>
                <w:b/>
                <w:bCs/>
                <w:color w:val="000000"/>
                <w:szCs w:val="20"/>
                <w:lang w:eastAsia="en-AU"/>
              </w:rPr>
              <w:t>Description</w:t>
            </w:r>
          </w:p>
        </w:tc>
      </w:tr>
      <w:tr w:rsidR="00EE1B49" w:rsidRPr="002B19A3" w14:paraId="15F2831C" w14:textId="77777777" w:rsidTr="002B19A3">
        <w:trPr>
          <w:trHeight w:val="660"/>
        </w:trPr>
        <w:tc>
          <w:tcPr>
            <w:tcW w:w="1177" w:type="dxa"/>
            <w:hideMark/>
          </w:tcPr>
          <w:p w14:paraId="6EE49089"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A01023 </w:t>
            </w:r>
          </w:p>
        </w:tc>
        <w:tc>
          <w:tcPr>
            <w:tcW w:w="3642" w:type="dxa"/>
            <w:hideMark/>
          </w:tcPr>
          <w:p w14:paraId="5189CA2F"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Auburn Signal Box </w:t>
            </w:r>
          </w:p>
        </w:tc>
        <w:tc>
          <w:tcPr>
            <w:tcW w:w="4961" w:type="dxa"/>
            <w:hideMark/>
          </w:tcPr>
          <w:p w14:paraId="2E1E5500"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Rawson Street, opposite Karrabah Road, Auburn </w:t>
            </w:r>
          </w:p>
        </w:tc>
        <w:tc>
          <w:tcPr>
            <w:tcW w:w="1418" w:type="dxa"/>
            <w:hideMark/>
          </w:tcPr>
          <w:p w14:paraId="5CAFB85D"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3B14544B"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EE1B49" w:rsidRPr="002B19A3" w14:paraId="421A88D1" w14:textId="77777777" w:rsidTr="002B19A3">
        <w:trPr>
          <w:trHeight w:val="570"/>
        </w:trPr>
        <w:tc>
          <w:tcPr>
            <w:tcW w:w="1177" w:type="dxa"/>
            <w:hideMark/>
          </w:tcPr>
          <w:p w14:paraId="139C960D"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A1 </w:t>
            </w:r>
          </w:p>
        </w:tc>
        <w:tc>
          <w:tcPr>
            <w:tcW w:w="3642" w:type="dxa"/>
            <w:hideMark/>
          </w:tcPr>
          <w:p w14:paraId="79353222"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Auburn War Memorial </w:t>
            </w:r>
          </w:p>
        </w:tc>
        <w:tc>
          <w:tcPr>
            <w:tcW w:w="4961" w:type="dxa"/>
            <w:hideMark/>
          </w:tcPr>
          <w:p w14:paraId="08D13226" w14:textId="77777777"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Northumberland Road, RSL car park (opposite the Auburn RSL), Auburn </w:t>
            </w:r>
          </w:p>
        </w:tc>
        <w:tc>
          <w:tcPr>
            <w:tcW w:w="1418" w:type="dxa"/>
            <w:hideMark/>
          </w:tcPr>
          <w:p w14:paraId="5C7D8F94" w14:textId="27D4C365" w:rsidR="00EE1B49" w:rsidRPr="002B19A3" w:rsidRDefault="00EE1B49"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Map </w:t>
            </w:r>
            <w:r w:rsidR="00AB67D8">
              <w:rPr>
                <w:rFonts w:ascii="Avenir Next LT Pro Light" w:hAnsi="Avenir Next LT Pro Light" w:cs="Arial"/>
                <w:color w:val="000000"/>
                <w:szCs w:val="20"/>
                <w:lang w:eastAsia="en-AU"/>
              </w:rPr>
              <w:t xml:space="preserve">10, </w:t>
            </w:r>
            <w:r w:rsidRPr="002B19A3">
              <w:rPr>
                <w:rFonts w:ascii="Avenir Next LT Pro Light" w:hAnsi="Avenir Next LT Pro Light" w:cs="Arial"/>
                <w:color w:val="000000"/>
                <w:szCs w:val="20"/>
                <w:lang w:eastAsia="en-AU"/>
              </w:rPr>
              <w:t>12 </w:t>
            </w:r>
          </w:p>
        </w:tc>
        <w:tc>
          <w:tcPr>
            <w:tcW w:w="3104" w:type="dxa"/>
            <w:hideMark/>
          </w:tcPr>
          <w:p w14:paraId="2F03DBF8" w14:textId="4BBAA5DE" w:rsidR="00EE1B49" w:rsidRPr="002B19A3" w:rsidRDefault="00BB101E"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 xml:space="preserve">No </w:t>
            </w:r>
            <w:r w:rsidR="00EE1B49" w:rsidRPr="002B19A3">
              <w:rPr>
                <w:rFonts w:ascii="Avenir Next LT Pro Light" w:hAnsi="Avenir Next LT Pro Light" w:cs="Arial"/>
                <w:color w:val="000000"/>
                <w:szCs w:val="20"/>
                <w:lang w:eastAsia="en-AU"/>
              </w:rPr>
              <w:t>Curtilage amendment and name update</w:t>
            </w:r>
          </w:p>
        </w:tc>
      </w:tr>
      <w:tr w:rsidR="00994783" w:rsidRPr="002B19A3" w14:paraId="1444857D" w14:textId="77777777" w:rsidTr="002B19A3">
        <w:trPr>
          <w:trHeight w:val="600"/>
        </w:trPr>
        <w:tc>
          <w:tcPr>
            <w:tcW w:w="1177" w:type="dxa"/>
            <w:vMerge w:val="restart"/>
            <w:hideMark/>
          </w:tcPr>
          <w:p w14:paraId="0EFF9DF5"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A2, A3 </w:t>
            </w:r>
          </w:p>
        </w:tc>
        <w:tc>
          <w:tcPr>
            <w:tcW w:w="3642" w:type="dxa"/>
            <w:hideMark/>
          </w:tcPr>
          <w:p w14:paraId="7F5B8648"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Parramatta Road Milestone </w:t>
            </w:r>
          </w:p>
        </w:tc>
        <w:tc>
          <w:tcPr>
            <w:tcW w:w="4961" w:type="dxa"/>
            <w:hideMark/>
          </w:tcPr>
          <w:p w14:paraId="753B86E4"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South side of Parramatta Road between Dartbrook and Station Roads, Auburn and Lidcombe</w:t>
            </w:r>
          </w:p>
        </w:tc>
        <w:tc>
          <w:tcPr>
            <w:tcW w:w="1418" w:type="dxa"/>
            <w:hideMark/>
          </w:tcPr>
          <w:p w14:paraId="07B2DA15"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11 </w:t>
            </w:r>
          </w:p>
        </w:tc>
        <w:tc>
          <w:tcPr>
            <w:tcW w:w="3104" w:type="dxa"/>
            <w:hideMark/>
          </w:tcPr>
          <w:p w14:paraId="08508680"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994783" w:rsidRPr="002B19A3" w14:paraId="3E0A67B9" w14:textId="77777777" w:rsidTr="002B19A3">
        <w:trPr>
          <w:trHeight w:val="450"/>
        </w:trPr>
        <w:tc>
          <w:tcPr>
            <w:tcW w:w="1177" w:type="dxa"/>
            <w:vMerge/>
          </w:tcPr>
          <w:p w14:paraId="1B2D5330" w14:textId="77777777" w:rsidR="00994783" w:rsidRPr="002B19A3" w:rsidRDefault="00994783" w:rsidP="00994783">
            <w:pPr>
              <w:spacing w:before="60" w:after="60"/>
              <w:rPr>
                <w:rFonts w:ascii="Avenir Next LT Pro Light" w:hAnsi="Avenir Next LT Pro Light" w:cs="Arial"/>
                <w:color w:val="000000"/>
                <w:szCs w:val="20"/>
                <w:lang w:eastAsia="en-AU"/>
              </w:rPr>
            </w:pPr>
          </w:p>
        </w:tc>
        <w:tc>
          <w:tcPr>
            <w:tcW w:w="3642" w:type="dxa"/>
          </w:tcPr>
          <w:p w14:paraId="34DD0ADE" w14:textId="776FD00E"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szCs w:val="20"/>
              </w:rPr>
              <w:t>Parramatta Road Milestone</w:t>
            </w:r>
          </w:p>
        </w:tc>
        <w:tc>
          <w:tcPr>
            <w:tcW w:w="4961" w:type="dxa"/>
          </w:tcPr>
          <w:p w14:paraId="1EF6A37E" w14:textId="178DB342"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szCs w:val="20"/>
              </w:rPr>
              <w:t>South side of Parramatta Road, east of Station Road, east of Delhi Street, east side of railway bridge abutments near Birnie Street</w:t>
            </w:r>
          </w:p>
        </w:tc>
        <w:tc>
          <w:tcPr>
            <w:tcW w:w="1418" w:type="dxa"/>
          </w:tcPr>
          <w:p w14:paraId="76EADF21" w14:textId="32229C5B"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szCs w:val="20"/>
              </w:rPr>
              <w:t>Map 12</w:t>
            </w:r>
          </w:p>
        </w:tc>
        <w:tc>
          <w:tcPr>
            <w:tcW w:w="3104" w:type="dxa"/>
          </w:tcPr>
          <w:p w14:paraId="2B7EE455" w14:textId="6CA28090"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266B91AE" w14:textId="77777777" w:rsidTr="002B19A3">
        <w:trPr>
          <w:trHeight w:val="450"/>
        </w:trPr>
        <w:tc>
          <w:tcPr>
            <w:tcW w:w="1177" w:type="dxa"/>
            <w:hideMark/>
          </w:tcPr>
          <w:p w14:paraId="23C1CD9A"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A4 </w:t>
            </w:r>
          </w:p>
        </w:tc>
        <w:tc>
          <w:tcPr>
            <w:tcW w:w="3642" w:type="dxa"/>
            <w:hideMark/>
          </w:tcPr>
          <w:p w14:paraId="5CF9417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Clyde Marshalling Yards </w:t>
            </w:r>
          </w:p>
        </w:tc>
        <w:tc>
          <w:tcPr>
            <w:tcW w:w="4961" w:type="dxa"/>
            <w:hideMark/>
          </w:tcPr>
          <w:p w14:paraId="61517F1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Rawson Street, Auburn </w:t>
            </w:r>
          </w:p>
        </w:tc>
        <w:tc>
          <w:tcPr>
            <w:tcW w:w="1418" w:type="dxa"/>
            <w:hideMark/>
          </w:tcPr>
          <w:p w14:paraId="0E85A82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1109220A"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850A8F" w:rsidRPr="002B19A3" w14:paraId="4EB32431" w14:textId="77777777" w:rsidTr="002B19A3">
        <w:trPr>
          <w:trHeight w:val="630"/>
        </w:trPr>
        <w:tc>
          <w:tcPr>
            <w:tcW w:w="1177" w:type="dxa"/>
            <w:hideMark/>
          </w:tcPr>
          <w:p w14:paraId="07C094F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A5 </w:t>
            </w:r>
          </w:p>
        </w:tc>
        <w:tc>
          <w:tcPr>
            <w:tcW w:w="3642" w:type="dxa"/>
            <w:hideMark/>
          </w:tcPr>
          <w:p w14:paraId="021F3F3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Berala railway station </w:t>
            </w:r>
          </w:p>
        </w:tc>
        <w:tc>
          <w:tcPr>
            <w:tcW w:w="4961" w:type="dxa"/>
            <w:hideMark/>
          </w:tcPr>
          <w:p w14:paraId="03C7F98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Campbell Street, Berala </w:t>
            </w:r>
          </w:p>
        </w:tc>
        <w:tc>
          <w:tcPr>
            <w:tcW w:w="1418" w:type="dxa"/>
            <w:hideMark/>
          </w:tcPr>
          <w:p w14:paraId="29BC181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45EA75B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w:t>
            </w:r>
          </w:p>
        </w:tc>
      </w:tr>
      <w:tr w:rsidR="00850A8F" w:rsidRPr="002B19A3" w14:paraId="310CF766" w14:textId="77777777" w:rsidTr="002B19A3">
        <w:trPr>
          <w:trHeight w:val="585"/>
        </w:trPr>
        <w:tc>
          <w:tcPr>
            <w:tcW w:w="1177" w:type="dxa"/>
            <w:hideMark/>
          </w:tcPr>
          <w:p w14:paraId="4980563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A6 </w:t>
            </w:r>
          </w:p>
        </w:tc>
        <w:tc>
          <w:tcPr>
            <w:tcW w:w="3642" w:type="dxa"/>
            <w:hideMark/>
          </w:tcPr>
          <w:p w14:paraId="5B77B9A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Former Farm, Hyland Road Inn and former post office </w:t>
            </w:r>
          </w:p>
        </w:tc>
        <w:tc>
          <w:tcPr>
            <w:tcW w:w="4961" w:type="dxa"/>
            <w:hideMark/>
          </w:tcPr>
          <w:p w14:paraId="1B1AB87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Hyland Road, Greystanes </w:t>
            </w:r>
          </w:p>
        </w:tc>
        <w:tc>
          <w:tcPr>
            <w:tcW w:w="1418" w:type="dxa"/>
            <w:hideMark/>
          </w:tcPr>
          <w:p w14:paraId="6B23F49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6a </w:t>
            </w:r>
          </w:p>
        </w:tc>
        <w:tc>
          <w:tcPr>
            <w:tcW w:w="3104" w:type="dxa"/>
            <w:hideMark/>
          </w:tcPr>
          <w:p w14:paraId="1600A02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994783" w:rsidRPr="002B19A3" w14:paraId="5FFF9C72" w14:textId="77777777" w:rsidTr="002B19A3">
        <w:trPr>
          <w:trHeight w:val="555"/>
        </w:trPr>
        <w:tc>
          <w:tcPr>
            <w:tcW w:w="1177" w:type="dxa"/>
            <w:vMerge w:val="restart"/>
            <w:hideMark/>
          </w:tcPr>
          <w:p w14:paraId="597BC7DD"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I01945, I128 </w:t>
            </w:r>
          </w:p>
        </w:tc>
        <w:tc>
          <w:tcPr>
            <w:tcW w:w="3642" w:type="dxa"/>
            <w:hideMark/>
          </w:tcPr>
          <w:p w14:paraId="7CAF51E2"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Footbridge over Lower Prospect Canal </w:t>
            </w:r>
          </w:p>
        </w:tc>
        <w:tc>
          <w:tcPr>
            <w:tcW w:w="4961" w:type="dxa"/>
            <w:hideMark/>
          </w:tcPr>
          <w:p w14:paraId="6CE53AD1"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Albert Street, Greystanes;</w:t>
            </w:r>
          </w:p>
          <w:p w14:paraId="310E5D89"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Guildford and Guildford West</w:t>
            </w:r>
          </w:p>
        </w:tc>
        <w:tc>
          <w:tcPr>
            <w:tcW w:w="1418" w:type="dxa"/>
            <w:hideMark/>
          </w:tcPr>
          <w:p w14:paraId="0F27231E" w14:textId="4191DB2E"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6</w:t>
            </w:r>
            <w:r w:rsidR="00402A04">
              <w:rPr>
                <w:rFonts w:ascii="Avenir Next LT Pro Light" w:hAnsi="Avenir Next LT Pro Light" w:cs="Arial"/>
                <w:color w:val="000000"/>
                <w:szCs w:val="20"/>
                <w:lang w:eastAsia="en-AU"/>
              </w:rPr>
              <w:t>a,6b,6</w:t>
            </w:r>
            <w:r w:rsidRPr="002B19A3">
              <w:rPr>
                <w:rFonts w:ascii="Avenir Next LT Pro Light" w:hAnsi="Avenir Next LT Pro Light" w:cs="Arial"/>
                <w:color w:val="000000"/>
                <w:szCs w:val="20"/>
                <w:lang w:eastAsia="en-AU"/>
              </w:rPr>
              <w:t>c </w:t>
            </w:r>
          </w:p>
        </w:tc>
        <w:tc>
          <w:tcPr>
            <w:tcW w:w="3104" w:type="dxa"/>
            <w:hideMark/>
          </w:tcPr>
          <w:p w14:paraId="68ECD04A" w14:textId="7777777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994783" w:rsidRPr="002B19A3" w14:paraId="77EC7B27" w14:textId="77777777" w:rsidTr="002B19A3">
        <w:trPr>
          <w:trHeight w:val="450"/>
        </w:trPr>
        <w:tc>
          <w:tcPr>
            <w:tcW w:w="1177" w:type="dxa"/>
            <w:vMerge/>
          </w:tcPr>
          <w:p w14:paraId="1A72EC28" w14:textId="77777777" w:rsidR="00994783" w:rsidRPr="002B19A3" w:rsidRDefault="00994783" w:rsidP="00994783">
            <w:pPr>
              <w:spacing w:before="60" w:after="60"/>
              <w:rPr>
                <w:rFonts w:ascii="Avenir Next LT Pro Light" w:hAnsi="Avenir Next LT Pro Light" w:cs="Arial"/>
                <w:color w:val="000000"/>
                <w:szCs w:val="20"/>
                <w:lang w:eastAsia="en-AU"/>
              </w:rPr>
            </w:pPr>
          </w:p>
        </w:tc>
        <w:tc>
          <w:tcPr>
            <w:tcW w:w="3642" w:type="dxa"/>
          </w:tcPr>
          <w:p w14:paraId="45DA798C" w14:textId="53C8F26D"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szCs w:val="20"/>
              </w:rPr>
              <w:t>Boothtown Aqueduct</w:t>
            </w:r>
          </w:p>
        </w:tc>
        <w:tc>
          <w:tcPr>
            <w:tcW w:w="4961" w:type="dxa"/>
          </w:tcPr>
          <w:p w14:paraId="6975C07B" w14:textId="5F092EB7"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szCs w:val="20"/>
              </w:rPr>
              <w:t>Macquarie Road (between Alpha Road and Dahlia Street)</w:t>
            </w:r>
          </w:p>
        </w:tc>
        <w:tc>
          <w:tcPr>
            <w:tcW w:w="1418" w:type="dxa"/>
          </w:tcPr>
          <w:p w14:paraId="6566199B" w14:textId="47D3C310" w:rsidR="00994783" w:rsidRPr="002B19A3" w:rsidRDefault="00402A04"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6</w:t>
            </w:r>
            <w:r>
              <w:rPr>
                <w:rFonts w:ascii="Avenir Next LT Pro Light" w:hAnsi="Avenir Next LT Pro Light" w:cs="Arial"/>
                <w:color w:val="000000"/>
                <w:szCs w:val="20"/>
                <w:lang w:eastAsia="en-AU"/>
              </w:rPr>
              <w:t>a,6b,6</w:t>
            </w:r>
            <w:r w:rsidRPr="002B19A3">
              <w:rPr>
                <w:rFonts w:ascii="Avenir Next LT Pro Light" w:hAnsi="Avenir Next LT Pro Light" w:cs="Arial"/>
                <w:color w:val="000000"/>
                <w:szCs w:val="20"/>
                <w:lang w:eastAsia="en-AU"/>
              </w:rPr>
              <w:t>c </w:t>
            </w:r>
          </w:p>
        </w:tc>
        <w:tc>
          <w:tcPr>
            <w:tcW w:w="3104" w:type="dxa"/>
          </w:tcPr>
          <w:p w14:paraId="18F130DE" w14:textId="62FA1D0E" w:rsidR="00994783" w:rsidRPr="002B19A3" w:rsidRDefault="00994783"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850A8F" w:rsidRPr="002B19A3" w14:paraId="13679880" w14:textId="77777777" w:rsidTr="002B19A3">
        <w:trPr>
          <w:trHeight w:val="450"/>
        </w:trPr>
        <w:tc>
          <w:tcPr>
            <w:tcW w:w="1177" w:type="dxa"/>
            <w:hideMark/>
          </w:tcPr>
          <w:p w14:paraId="6C219B07" w14:textId="5D35BC2E" w:rsidR="00850A8F" w:rsidRPr="002B19A3" w:rsidRDefault="00BB101E"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A</w:t>
            </w:r>
            <w:r w:rsidRPr="002B19A3">
              <w:rPr>
                <w:rFonts w:ascii="Avenir Next LT Pro Light" w:hAnsi="Avenir Next LT Pro Light" w:cs="Arial"/>
                <w:color w:val="000000"/>
                <w:szCs w:val="20"/>
                <w:lang w:eastAsia="en-AU"/>
              </w:rPr>
              <w:t>1 </w:t>
            </w:r>
            <w:r>
              <w:rPr>
                <w:rFonts w:ascii="Avenir Next LT Pro Light" w:hAnsi="Avenir Next LT Pro Light" w:cs="Arial"/>
                <w:color w:val="000000"/>
                <w:szCs w:val="20"/>
                <w:lang w:eastAsia="en-AU"/>
              </w:rPr>
              <w:t>6</w:t>
            </w:r>
          </w:p>
        </w:tc>
        <w:tc>
          <w:tcPr>
            <w:tcW w:w="3642" w:type="dxa"/>
            <w:hideMark/>
          </w:tcPr>
          <w:p w14:paraId="60453EA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Railway viaduct site </w:t>
            </w:r>
          </w:p>
        </w:tc>
        <w:tc>
          <w:tcPr>
            <w:tcW w:w="4961" w:type="dxa"/>
            <w:hideMark/>
          </w:tcPr>
          <w:p w14:paraId="5B82325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Portico Parade (Toongabbie Railway Station), Toongabbie</w:t>
            </w:r>
          </w:p>
        </w:tc>
        <w:tc>
          <w:tcPr>
            <w:tcW w:w="1418" w:type="dxa"/>
            <w:hideMark/>
          </w:tcPr>
          <w:p w14:paraId="2CD0FB2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01 </w:t>
            </w:r>
          </w:p>
        </w:tc>
        <w:tc>
          <w:tcPr>
            <w:tcW w:w="3104" w:type="dxa"/>
            <w:hideMark/>
          </w:tcPr>
          <w:p w14:paraId="57C3F3AA" w14:textId="5CCE1745"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Curtilage amendment, name update and listing </w:t>
            </w:r>
            <w:r w:rsidR="007539FD">
              <w:rPr>
                <w:rFonts w:ascii="Avenir Next LT Pro Light" w:hAnsi="Avenir Next LT Pro Light" w:cs="Arial"/>
                <w:color w:val="000000"/>
                <w:szCs w:val="20"/>
                <w:lang w:eastAsia="en-AU"/>
              </w:rPr>
              <w:t>c</w:t>
            </w:r>
            <w:r w:rsidRPr="002B19A3">
              <w:rPr>
                <w:rFonts w:ascii="Avenir Next LT Pro Light" w:hAnsi="Avenir Next LT Pro Light" w:cs="Arial"/>
                <w:color w:val="000000"/>
                <w:szCs w:val="20"/>
                <w:lang w:eastAsia="en-AU"/>
              </w:rPr>
              <w:t>ombination</w:t>
            </w:r>
          </w:p>
        </w:tc>
      </w:tr>
      <w:tr w:rsidR="00850A8F" w:rsidRPr="002B19A3" w14:paraId="01EE2930" w14:textId="77777777" w:rsidTr="002B19A3">
        <w:trPr>
          <w:trHeight w:val="450"/>
        </w:trPr>
        <w:tc>
          <w:tcPr>
            <w:tcW w:w="1177" w:type="dxa"/>
            <w:hideMark/>
          </w:tcPr>
          <w:p w14:paraId="085234E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I105 </w:t>
            </w:r>
          </w:p>
        </w:tc>
        <w:tc>
          <w:tcPr>
            <w:tcW w:w="3642" w:type="dxa"/>
            <w:hideMark/>
          </w:tcPr>
          <w:p w14:paraId="54C34F1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The Trongate Victorian Group </w:t>
            </w:r>
          </w:p>
        </w:tc>
        <w:tc>
          <w:tcPr>
            <w:tcW w:w="4961" w:type="dxa"/>
            <w:hideMark/>
          </w:tcPr>
          <w:p w14:paraId="63BD02E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"90, 92, 94, 96, 98 and 100p102 The Trongate", Granville</w:t>
            </w:r>
          </w:p>
        </w:tc>
        <w:tc>
          <w:tcPr>
            <w:tcW w:w="1418" w:type="dxa"/>
            <w:hideMark/>
          </w:tcPr>
          <w:p w14:paraId="65258646" w14:textId="2BFECED8"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w:t>
            </w:r>
            <w:r w:rsidR="00AB67D8">
              <w:rPr>
                <w:rFonts w:ascii="Avenir Next LT Pro Light" w:hAnsi="Avenir Next LT Pro Light" w:cs="Arial"/>
                <w:color w:val="000000"/>
                <w:szCs w:val="20"/>
                <w:lang w:eastAsia="en-AU"/>
              </w:rPr>
              <w:t>, 13</w:t>
            </w:r>
            <w:r w:rsidRPr="002B19A3">
              <w:rPr>
                <w:rFonts w:ascii="Avenir Next LT Pro Light" w:hAnsi="Avenir Next LT Pro Light" w:cs="Arial"/>
                <w:color w:val="000000"/>
                <w:szCs w:val="20"/>
                <w:lang w:eastAsia="en-AU"/>
              </w:rPr>
              <w:t> </w:t>
            </w:r>
          </w:p>
        </w:tc>
        <w:tc>
          <w:tcPr>
            <w:tcW w:w="3104" w:type="dxa"/>
            <w:hideMark/>
          </w:tcPr>
          <w:p w14:paraId="05C56CD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5881FB8A" w14:textId="77777777" w:rsidTr="002B19A3">
        <w:trPr>
          <w:trHeight w:val="450"/>
        </w:trPr>
        <w:tc>
          <w:tcPr>
            <w:tcW w:w="1177" w:type="dxa"/>
            <w:hideMark/>
          </w:tcPr>
          <w:p w14:paraId="28AED42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I11 </w:t>
            </w:r>
          </w:p>
        </w:tc>
        <w:tc>
          <w:tcPr>
            <w:tcW w:w="3642" w:type="dxa"/>
            <w:hideMark/>
          </w:tcPr>
          <w:p w14:paraId="560EB5F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Uniting Church Auburn Parish and adjacent Victory Hall </w:t>
            </w:r>
          </w:p>
        </w:tc>
        <w:tc>
          <w:tcPr>
            <w:tcW w:w="4961" w:type="dxa"/>
            <w:hideMark/>
          </w:tcPr>
          <w:p w14:paraId="0D6799A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Northeast corner of Helena Street and Harrow Road, Auburn </w:t>
            </w:r>
          </w:p>
        </w:tc>
        <w:tc>
          <w:tcPr>
            <w:tcW w:w="1418" w:type="dxa"/>
            <w:hideMark/>
          </w:tcPr>
          <w:p w14:paraId="5A7D613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3DBEB71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22B4FD84" w14:textId="77777777" w:rsidTr="002B19A3">
        <w:trPr>
          <w:trHeight w:val="450"/>
        </w:trPr>
        <w:tc>
          <w:tcPr>
            <w:tcW w:w="1177" w:type="dxa"/>
            <w:hideMark/>
          </w:tcPr>
          <w:p w14:paraId="0D9BBA5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I156 </w:t>
            </w:r>
          </w:p>
        </w:tc>
        <w:tc>
          <w:tcPr>
            <w:tcW w:w="3642" w:type="dxa"/>
            <w:hideMark/>
          </w:tcPr>
          <w:p w14:paraId="2A489A5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Late Victorian cottage </w:t>
            </w:r>
          </w:p>
        </w:tc>
        <w:tc>
          <w:tcPr>
            <w:tcW w:w="4961" w:type="dxa"/>
            <w:hideMark/>
          </w:tcPr>
          <w:p w14:paraId="3E54A87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63 O Neill Street, Guildford </w:t>
            </w:r>
          </w:p>
        </w:tc>
        <w:tc>
          <w:tcPr>
            <w:tcW w:w="1418" w:type="dxa"/>
            <w:hideMark/>
          </w:tcPr>
          <w:p w14:paraId="50CF6F9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08 </w:t>
            </w:r>
          </w:p>
        </w:tc>
        <w:tc>
          <w:tcPr>
            <w:tcW w:w="3104" w:type="dxa"/>
            <w:hideMark/>
          </w:tcPr>
          <w:p w14:paraId="211AF85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2B3E1791" w14:textId="77777777" w:rsidTr="002B19A3">
        <w:trPr>
          <w:trHeight w:val="450"/>
        </w:trPr>
        <w:tc>
          <w:tcPr>
            <w:tcW w:w="1177" w:type="dxa"/>
            <w:hideMark/>
          </w:tcPr>
          <w:p w14:paraId="146E6C6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lastRenderedPageBreak/>
              <w:t>I165 </w:t>
            </w:r>
          </w:p>
        </w:tc>
        <w:tc>
          <w:tcPr>
            <w:tcW w:w="3642" w:type="dxa"/>
            <w:hideMark/>
          </w:tcPr>
          <w:p w14:paraId="6B4053E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Late Victorian/Federation residence </w:t>
            </w:r>
          </w:p>
        </w:tc>
        <w:tc>
          <w:tcPr>
            <w:tcW w:w="4961" w:type="dxa"/>
            <w:hideMark/>
          </w:tcPr>
          <w:p w14:paraId="1DE075A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9A Tennyson Parade, Guildford  </w:t>
            </w:r>
          </w:p>
        </w:tc>
        <w:tc>
          <w:tcPr>
            <w:tcW w:w="1418" w:type="dxa"/>
            <w:hideMark/>
          </w:tcPr>
          <w:p w14:paraId="470E575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Map6c </w:t>
            </w:r>
          </w:p>
        </w:tc>
        <w:tc>
          <w:tcPr>
            <w:tcW w:w="3104" w:type="dxa"/>
            <w:hideMark/>
          </w:tcPr>
          <w:p w14:paraId="72B1D4D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28006679" w14:textId="77777777" w:rsidTr="002B19A3">
        <w:trPr>
          <w:trHeight w:val="450"/>
        </w:trPr>
        <w:tc>
          <w:tcPr>
            <w:tcW w:w="1177" w:type="dxa"/>
            <w:hideMark/>
          </w:tcPr>
          <w:p w14:paraId="081ACDA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I167 </w:t>
            </w:r>
          </w:p>
        </w:tc>
        <w:tc>
          <w:tcPr>
            <w:tcW w:w="3642" w:type="dxa"/>
            <w:hideMark/>
          </w:tcPr>
          <w:p w14:paraId="0750271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Federation period cottage </w:t>
            </w:r>
          </w:p>
        </w:tc>
        <w:tc>
          <w:tcPr>
            <w:tcW w:w="4961" w:type="dxa"/>
            <w:hideMark/>
          </w:tcPr>
          <w:p w14:paraId="28F818F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20A The Esplanade, Guildford  </w:t>
            </w:r>
          </w:p>
        </w:tc>
        <w:tc>
          <w:tcPr>
            <w:tcW w:w="1418" w:type="dxa"/>
            <w:hideMark/>
          </w:tcPr>
          <w:p w14:paraId="50E16D8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08 </w:t>
            </w:r>
          </w:p>
        </w:tc>
        <w:tc>
          <w:tcPr>
            <w:tcW w:w="3104" w:type="dxa"/>
            <w:hideMark/>
          </w:tcPr>
          <w:p w14:paraId="215A808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74A32E85" w14:textId="77777777" w:rsidTr="002B19A3">
        <w:trPr>
          <w:trHeight w:val="450"/>
        </w:trPr>
        <w:tc>
          <w:tcPr>
            <w:tcW w:w="1177" w:type="dxa"/>
            <w:hideMark/>
          </w:tcPr>
          <w:p w14:paraId="3267FDB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I171, I220 </w:t>
            </w:r>
          </w:p>
        </w:tc>
        <w:tc>
          <w:tcPr>
            <w:tcW w:w="3642" w:type="dxa"/>
            <w:hideMark/>
          </w:tcPr>
          <w:p w14:paraId="5A7DDD9A"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Milestone </w:t>
            </w:r>
          </w:p>
        </w:tc>
        <w:tc>
          <w:tcPr>
            <w:tcW w:w="4961" w:type="dxa"/>
            <w:hideMark/>
          </w:tcPr>
          <w:p w14:paraId="29AB41A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Adjacent to 198 Woodville Road;</w:t>
            </w:r>
          </w:p>
          <w:p w14:paraId="2A025BF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Guildford and Merrylands</w:t>
            </w:r>
          </w:p>
        </w:tc>
        <w:tc>
          <w:tcPr>
            <w:tcW w:w="1418" w:type="dxa"/>
            <w:hideMark/>
          </w:tcPr>
          <w:p w14:paraId="378DEFD6" w14:textId="3EE6E6FE"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Map </w:t>
            </w:r>
            <w:r w:rsidR="00AB67D8">
              <w:rPr>
                <w:rFonts w:ascii="Avenir Next LT Pro Light" w:hAnsi="Avenir Next LT Pro Light" w:cs="Arial"/>
                <w:color w:val="000000"/>
                <w:szCs w:val="20"/>
                <w:lang w:eastAsia="en-AU"/>
              </w:rPr>
              <w:t xml:space="preserve">08, </w:t>
            </w:r>
            <w:r w:rsidRPr="002B19A3">
              <w:rPr>
                <w:rFonts w:ascii="Avenir Next LT Pro Light" w:hAnsi="Avenir Next LT Pro Light" w:cs="Arial"/>
                <w:color w:val="000000"/>
                <w:szCs w:val="20"/>
                <w:lang w:eastAsia="en-AU"/>
              </w:rPr>
              <w:t>12</w:t>
            </w:r>
            <w:r w:rsidR="00AB67D8">
              <w:rPr>
                <w:rFonts w:ascii="Avenir Next LT Pro Light" w:hAnsi="Avenir Next LT Pro Light" w:cs="Arial"/>
                <w:color w:val="000000"/>
                <w:szCs w:val="20"/>
                <w:lang w:eastAsia="en-AU"/>
              </w:rPr>
              <w:t>, 13</w:t>
            </w:r>
          </w:p>
        </w:tc>
        <w:tc>
          <w:tcPr>
            <w:tcW w:w="3104" w:type="dxa"/>
            <w:hideMark/>
          </w:tcPr>
          <w:p w14:paraId="5EE0E44C" w14:textId="71812B84" w:rsidR="00850A8F" w:rsidRPr="002B19A3" w:rsidRDefault="00BB101E"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 xml:space="preserve">No </w:t>
            </w:r>
            <w:r w:rsidR="00874EC8" w:rsidRPr="002B19A3">
              <w:rPr>
                <w:rFonts w:ascii="Avenir Next LT Pro Light" w:hAnsi="Avenir Next LT Pro Light" w:cs="Arial"/>
                <w:color w:val="000000"/>
                <w:szCs w:val="20"/>
                <w:lang w:eastAsia="en-AU"/>
              </w:rPr>
              <w:t>Curtilage amendment, listing combination and name update</w:t>
            </w:r>
          </w:p>
        </w:tc>
      </w:tr>
      <w:tr w:rsidR="00850A8F" w:rsidRPr="002B19A3" w14:paraId="36C1B4D1" w14:textId="77777777" w:rsidTr="002B19A3">
        <w:trPr>
          <w:trHeight w:val="450"/>
        </w:trPr>
        <w:tc>
          <w:tcPr>
            <w:tcW w:w="1177" w:type="dxa"/>
            <w:hideMark/>
          </w:tcPr>
          <w:p w14:paraId="333C884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I175, I187 </w:t>
            </w:r>
          </w:p>
        </w:tc>
        <w:tc>
          <w:tcPr>
            <w:tcW w:w="3642" w:type="dxa"/>
            <w:hideMark/>
          </w:tcPr>
          <w:p w14:paraId="3444A4E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Wyatt Park, Haslams Creek, Lidcombe Pool, Lidcombe Oval, Stormwater Drain </w:t>
            </w:r>
          </w:p>
        </w:tc>
        <w:tc>
          <w:tcPr>
            <w:tcW w:w="4961" w:type="dxa"/>
            <w:hideMark/>
          </w:tcPr>
          <w:p w14:paraId="4876B94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(Main entrance) at Church Street, Lidcombe </w:t>
            </w:r>
          </w:p>
        </w:tc>
        <w:tc>
          <w:tcPr>
            <w:tcW w:w="1418" w:type="dxa"/>
            <w:hideMark/>
          </w:tcPr>
          <w:p w14:paraId="0DAE118A" w14:textId="73622666"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w:t>
            </w:r>
            <w:r w:rsidR="00AB67D8">
              <w:rPr>
                <w:rFonts w:ascii="Avenir Next LT Pro Light" w:hAnsi="Avenir Next LT Pro Light" w:cs="Arial"/>
                <w:color w:val="000000"/>
                <w:szCs w:val="20"/>
                <w:lang w:eastAsia="en-AU"/>
              </w:rPr>
              <w:t>, 10</w:t>
            </w:r>
            <w:r w:rsidRPr="002B19A3">
              <w:rPr>
                <w:rFonts w:ascii="Avenir Next LT Pro Light" w:hAnsi="Avenir Next LT Pro Light" w:cs="Arial"/>
                <w:color w:val="000000"/>
                <w:szCs w:val="20"/>
                <w:lang w:eastAsia="en-AU"/>
              </w:rPr>
              <w:t> </w:t>
            </w:r>
          </w:p>
        </w:tc>
        <w:tc>
          <w:tcPr>
            <w:tcW w:w="3104" w:type="dxa"/>
            <w:hideMark/>
          </w:tcPr>
          <w:p w14:paraId="5B61172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850A8F" w:rsidRPr="002B19A3" w14:paraId="71CCD213" w14:textId="77777777" w:rsidTr="002B19A3">
        <w:trPr>
          <w:trHeight w:val="450"/>
        </w:trPr>
        <w:tc>
          <w:tcPr>
            <w:tcW w:w="1177" w:type="dxa"/>
            <w:hideMark/>
          </w:tcPr>
          <w:p w14:paraId="40428F9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I178 </w:t>
            </w:r>
          </w:p>
        </w:tc>
        <w:tc>
          <w:tcPr>
            <w:tcW w:w="3642" w:type="dxa"/>
            <w:hideMark/>
          </w:tcPr>
          <w:p w14:paraId="548C642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Dwelling </w:t>
            </w:r>
          </w:p>
        </w:tc>
        <w:tc>
          <w:tcPr>
            <w:tcW w:w="4961" w:type="dxa"/>
            <w:hideMark/>
          </w:tcPr>
          <w:p w14:paraId="28EA4DF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24 James Street, Lidcombe  </w:t>
            </w:r>
          </w:p>
        </w:tc>
        <w:tc>
          <w:tcPr>
            <w:tcW w:w="1418" w:type="dxa"/>
            <w:hideMark/>
          </w:tcPr>
          <w:p w14:paraId="3FBE8A0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26FA77A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35546414" w14:textId="77777777" w:rsidTr="002B19A3">
        <w:trPr>
          <w:trHeight w:val="450"/>
        </w:trPr>
        <w:tc>
          <w:tcPr>
            <w:tcW w:w="1177" w:type="dxa"/>
            <w:hideMark/>
          </w:tcPr>
          <w:p w14:paraId="59A41AA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I183 </w:t>
            </w:r>
          </w:p>
        </w:tc>
        <w:tc>
          <w:tcPr>
            <w:tcW w:w="3642" w:type="dxa"/>
            <w:hideMark/>
          </w:tcPr>
          <w:p w14:paraId="079EC33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Minali Special School (early twentieth century residence) </w:t>
            </w:r>
          </w:p>
        </w:tc>
        <w:tc>
          <w:tcPr>
            <w:tcW w:w="4961" w:type="dxa"/>
            <w:hideMark/>
          </w:tcPr>
          <w:p w14:paraId="70B50E2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Off Joseph Street, Lidcombe  </w:t>
            </w:r>
          </w:p>
        </w:tc>
        <w:tc>
          <w:tcPr>
            <w:tcW w:w="1418" w:type="dxa"/>
            <w:hideMark/>
          </w:tcPr>
          <w:p w14:paraId="6CED6FF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33934F4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3170CE96" w14:textId="77777777" w:rsidTr="002B19A3">
        <w:trPr>
          <w:trHeight w:val="450"/>
        </w:trPr>
        <w:tc>
          <w:tcPr>
            <w:tcW w:w="1177" w:type="dxa"/>
          </w:tcPr>
          <w:p w14:paraId="0190299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I185</w:t>
            </w:r>
          </w:p>
        </w:tc>
        <w:tc>
          <w:tcPr>
            <w:tcW w:w="3642" w:type="dxa"/>
          </w:tcPr>
          <w:p w14:paraId="12981C9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Fenton House</w:t>
            </w:r>
          </w:p>
        </w:tc>
        <w:tc>
          <w:tcPr>
            <w:tcW w:w="4961" w:type="dxa"/>
          </w:tcPr>
          <w:p w14:paraId="708C753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35-47 Joseph Street, Lidcombe </w:t>
            </w:r>
          </w:p>
        </w:tc>
        <w:tc>
          <w:tcPr>
            <w:tcW w:w="1418" w:type="dxa"/>
          </w:tcPr>
          <w:p w14:paraId="5779871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w:t>
            </w:r>
          </w:p>
        </w:tc>
        <w:tc>
          <w:tcPr>
            <w:tcW w:w="3104" w:type="dxa"/>
          </w:tcPr>
          <w:p w14:paraId="08C6106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3162B19F" w14:textId="77777777" w:rsidTr="002B19A3">
        <w:trPr>
          <w:trHeight w:val="450"/>
        </w:trPr>
        <w:tc>
          <w:tcPr>
            <w:tcW w:w="1177" w:type="dxa"/>
            <w:hideMark/>
          </w:tcPr>
          <w:p w14:paraId="4FB211A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I186 </w:t>
            </w:r>
          </w:p>
        </w:tc>
        <w:tc>
          <w:tcPr>
            <w:tcW w:w="3642" w:type="dxa"/>
            <w:hideMark/>
          </w:tcPr>
          <w:p w14:paraId="7D5D1B1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Dwelling </w:t>
            </w:r>
          </w:p>
        </w:tc>
        <w:tc>
          <w:tcPr>
            <w:tcW w:w="4961" w:type="dxa"/>
            <w:hideMark/>
          </w:tcPr>
          <w:p w14:paraId="77E5749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53-55 Kerrs Road, Lidcombe  </w:t>
            </w:r>
          </w:p>
        </w:tc>
        <w:tc>
          <w:tcPr>
            <w:tcW w:w="1418" w:type="dxa"/>
            <w:hideMark/>
          </w:tcPr>
          <w:p w14:paraId="38B6648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4BC0755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4013578E" w14:textId="77777777" w:rsidTr="002B19A3">
        <w:trPr>
          <w:trHeight w:val="450"/>
        </w:trPr>
        <w:tc>
          <w:tcPr>
            <w:tcW w:w="1177" w:type="dxa"/>
            <w:hideMark/>
          </w:tcPr>
          <w:p w14:paraId="3244F5E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I188 </w:t>
            </w:r>
          </w:p>
        </w:tc>
        <w:tc>
          <w:tcPr>
            <w:tcW w:w="3642" w:type="dxa"/>
            <w:hideMark/>
          </w:tcPr>
          <w:p w14:paraId="1A999FC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Stand of Eucalyptus longifolia </w:t>
            </w:r>
          </w:p>
        </w:tc>
        <w:tc>
          <w:tcPr>
            <w:tcW w:w="4961" w:type="dxa"/>
            <w:hideMark/>
          </w:tcPr>
          <w:p w14:paraId="1292F2A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Corner of Parramatta and Hill Roads, Lidcombe </w:t>
            </w:r>
          </w:p>
        </w:tc>
        <w:tc>
          <w:tcPr>
            <w:tcW w:w="1418" w:type="dxa"/>
            <w:hideMark/>
          </w:tcPr>
          <w:p w14:paraId="2A74B3D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10 </w:t>
            </w:r>
          </w:p>
        </w:tc>
        <w:tc>
          <w:tcPr>
            <w:tcW w:w="3104" w:type="dxa"/>
            <w:hideMark/>
          </w:tcPr>
          <w:p w14:paraId="2CC2967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31236D49" w14:textId="77777777" w:rsidTr="002B19A3">
        <w:trPr>
          <w:trHeight w:val="450"/>
        </w:trPr>
        <w:tc>
          <w:tcPr>
            <w:tcW w:w="1177" w:type="dxa"/>
            <w:hideMark/>
          </w:tcPr>
          <w:p w14:paraId="4112B3E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I20 </w:t>
            </w:r>
          </w:p>
        </w:tc>
        <w:tc>
          <w:tcPr>
            <w:tcW w:w="3642" w:type="dxa"/>
            <w:hideMark/>
          </w:tcPr>
          <w:p w14:paraId="058BC20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Horse trough </w:t>
            </w:r>
          </w:p>
        </w:tc>
        <w:tc>
          <w:tcPr>
            <w:tcW w:w="4961" w:type="dxa"/>
            <w:hideMark/>
          </w:tcPr>
          <w:p w14:paraId="5D9ECFE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Corner of Water Street and Auburn Road, Auburn </w:t>
            </w:r>
          </w:p>
        </w:tc>
        <w:tc>
          <w:tcPr>
            <w:tcW w:w="1418" w:type="dxa"/>
            <w:hideMark/>
          </w:tcPr>
          <w:p w14:paraId="309B5A9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5FA0A69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administration</w:t>
            </w:r>
          </w:p>
        </w:tc>
      </w:tr>
      <w:tr w:rsidR="00850A8F" w:rsidRPr="002B19A3" w14:paraId="111A7BD3" w14:textId="77777777" w:rsidTr="002B19A3">
        <w:trPr>
          <w:trHeight w:val="450"/>
        </w:trPr>
        <w:tc>
          <w:tcPr>
            <w:tcW w:w="1177" w:type="dxa"/>
            <w:hideMark/>
          </w:tcPr>
          <w:p w14:paraId="3724441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I202 </w:t>
            </w:r>
          </w:p>
        </w:tc>
        <w:tc>
          <w:tcPr>
            <w:tcW w:w="3642" w:type="dxa"/>
            <w:hideMark/>
          </w:tcPr>
          <w:p w14:paraId="0555E80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Late Victorian cottage/ </w:t>
            </w:r>
            <w:r w:rsidRPr="002B19A3">
              <w:rPr>
                <w:rFonts w:ascii="Avenir Next LT Pro Light" w:hAnsi="Avenir Next LT Pro Light" w:cs="Arial"/>
                <w:color w:val="000000"/>
                <w:szCs w:val="20"/>
                <w:lang w:eastAsia="en-AU"/>
              </w:rPr>
              <w:br/>
              <w:t>Cumberland Model Farms Estate </w:t>
            </w:r>
          </w:p>
        </w:tc>
        <w:tc>
          <w:tcPr>
            <w:tcW w:w="4961" w:type="dxa"/>
            <w:hideMark/>
          </w:tcPr>
          <w:p w14:paraId="4BB2FFB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130 Jersey Road, Merrylands </w:t>
            </w:r>
          </w:p>
        </w:tc>
        <w:tc>
          <w:tcPr>
            <w:tcW w:w="1418" w:type="dxa"/>
            <w:hideMark/>
          </w:tcPr>
          <w:p w14:paraId="2D0867D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05 </w:t>
            </w:r>
          </w:p>
        </w:tc>
        <w:tc>
          <w:tcPr>
            <w:tcW w:w="3104" w:type="dxa"/>
            <w:hideMark/>
          </w:tcPr>
          <w:p w14:paraId="18F8853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administration</w:t>
            </w:r>
          </w:p>
        </w:tc>
      </w:tr>
      <w:tr w:rsidR="00850A8F" w:rsidRPr="002B19A3" w14:paraId="56DDE8BA" w14:textId="77777777" w:rsidTr="002B19A3">
        <w:trPr>
          <w:trHeight w:val="450"/>
        </w:trPr>
        <w:tc>
          <w:tcPr>
            <w:tcW w:w="1177" w:type="dxa"/>
            <w:hideMark/>
          </w:tcPr>
          <w:p w14:paraId="400D0B0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I209 </w:t>
            </w:r>
          </w:p>
        </w:tc>
        <w:tc>
          <w:tcPr>
            <w:tcW w:w="3642" w:type="dxa"/>
            <w:hideMark/>
          </w:tcPr>
          <w:p w14:paraId="4F6C8F9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Electrical substation </w:t>
            </w:r>
          </w:p>
        </w:tc>
        <w:tc>
          <w:tcPr>
            <w:tcW w:w="4961" w:type="dxa"/>
            <w:hideMark/>
          </w:tcPr>
          <w:p w14:paraId="12CD665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285 Merrylands Road, Merrylands </w:t>
            </w:r>
          </w:p>
        </w:tc>
        <w:tc>
          <w:tcPr>
            <w:tcW w:w="1418" w:type="dxa"/>
            <w:hideMark/>
          </w:tcPr>
          <w:p w14:paraId="6CDC640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13 </w:t>
            </w:r>
          </w:p>
        </w:tc>
        <w:tc>
          <w:tcPr>
            <w:tcW w:w="3104" w:type="dxa"/>
            <w:hideMark/>
          </w:tcPr>
          <w:p w14:paraId="3062BC4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932C21" w:rsidRPr="002B19A3" w14:paraId="62D13E20" w14:textId="77777777" w:rsidTr="002B19A3">
        <w:trPr>
          <w:trHeight w:val="450"/>
        </w:trPr>
        <w:tc>
          <w:tcPr>
            <w:tcW w:w="1177" w:type="dxa"/>
          </w:tcPr>
          <w:p w14:paraId="61622C31" w14:textId="0B62A894"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I212</w:t>
            </w:r>
          </w:p>
        </w:tc>
        <w:tc>
          <w:tcPr>
            <w:tcW w:w="3642" w:type="dxa"/>
          </w:tcPr>
          <w:p w14:paraId="0E464ED6" w14:textId="3E27DFE5"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Merrylands Railway Station</w:t>
            </w:r>
          </w:p>
        </w:tc>
        <w:tc>
          <w:tcPr>
            <w:tcW w:w="4961" w:type="dxa"/>
          </w:tcPr>
          <w:p w14:paraId="3A4B24F6" w14:textId="514FE060"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Military Road, Merrylands</w:t>
            </w:r>
          </w:p>
        </w:tc>
        <w:tc>
          <w:tcPr>
            <w:tcW w:w="1418" w:type="dxa"/>
          </w:tcPr>
          <w:p w14:paraId="6FD5B433" w14:textId="552EFDC3" w:rsidR="00932C21" w:rsidRPr="002B19A3" w:rsidRDefault="00871AF0"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Map 13</w:t>
            </w:r>
          </w:p>
        </w:tc>
        <w:tc>
          <w:tcPr>
            <w:tcW w:w="3104" w:type="dxa"/>
          </w:tcPr>
          <w:p w14:paraId="746F09A0" w14:textId="4191E940"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Curtilage Amendment</w:t>
            </w:r>
          </w:p>
        </w:tc>
      </w:tr>
      <w:tr w:rsidR="00850A8F" w:rsidRPr="002B19A3" w14:paraId="3950DC91" w14:textId="77777777" w:rsidTr="002B19A3">
        <w:trPr>
          <w:trHeight w:val="450"/>
        </w:trPr>
        <w:tc>
          <w:tcPr>
            <w:tcW w:w="1177" w:type="dxa"/>
            <w:hideMark/>
          </w:tcPr>
          <w:p w14:paraId="1A3607D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I219 </w:t>
            </w:r>
          </w:p>
        </w:tc>
        <w:tc>
          <w:tcPr>
            <w:tcW w:w="3642" w:type="dxa"/>
            <w:hideMark/>
          </w:tcPr>
          <w:p w14:paraId="25D81FB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Federation period cottage </w:t>
            </w:r>
          </w:p>
        </w:tc>
        <w:tc>
          <w:tcPr>
            <w:tcW w:w="4961" w:type="dxa"/>
            <w:hideMark/>
          </w:tcPr>
          <w:p w14:paraId="6F44BFE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33 Walker Street, Merrylands </w:t>
            </w:r>
          </w:p>
        </w:tc>
        <w:tc>
          <w:tcPr>
            <w:tcW w:w="1418" w:type="dxa"/>
            <w:hideMark/>
          </w:tcPr>
          <w:p w14:paraId="3B833C1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13 </w:t>
            </w:r>
          </w:p>
        </w:tc>
        <w:tc>
          <w:tcPr>
            <w:tcW w:w="3104" w:type="dxa"/>
            <w:hideMark/>
          </w:tcPr>
          <w:p w14:paraId="3B2298E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47568DFB" w14:textId="77777777" w:rsidTr="002B19A3">
        <w:trPr>
          <w:trHeight w:val="450"/>
        </w:trPr>
        <w:tc>
          <w:tcPr>
            <w:tcW w:w="1177" w:type="dxa"/>
            <w:hideMark/>
          </w:tcPr>
          <w:p w14:paraId="6E2A69C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lastRenderedPageBreak/>
              <w:t>I228 </w:t>
            </w:r>
          </w:p>
        </w:tc>
        <w:tc>
          <w:tcPr>
            <w:tcW w:w="3642" w:type="dxa"/>
            <w:hideMark/>
          </w:tcPr>
          <w:p w14:paraId="6C2A20C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Former Bonds Bobbin Mill facade </w:t>
            </w:r>
          </w:p>
        </w:tc>
        <w:tc>
          <w:tcPr>
            <w:tcW w:w="4961" w:type="dxa"/>
            <w:hideMark/>
          </w:tcPr>
          <w:p w14:paraId="273993B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211-215 Dunmore Street, Wentworthville </w:t>
            </w:r>
          </w:p>
        </w:tc>
        <w:tc>
          <w:tcPr>
            <w:tcW w:w="1418" w:type="dxa"/>
            <w:hideMark/>
          </w:tcPr>
          <w:p w14:paraId="66E4D0A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02 </w:t>
            </w:r>
          </w:p>
        </w:tc>
        <w:tc>
          <w:tcPr>
            <w:tcW w:w="3104" w:type="dxa"/>
            <w:hideMark/>
          </w:tcPr>
          <w:p w14:paraId="2F5768A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Curtilage amendment </w:t>
            </w:r>
          </w:p>
        </w:tc>
      </w:tr>
      <w:tr w:rsidR="00850A8F" w:rsidRPr="002B19A3" w14:paraId="395EFF5E" w14:textId="77777777" w:rsidTr="002B19A3">
        <w:trPr>
          <w:trHeight w:val="450"/>
        </w:trPr>
        <w:tc>
          <w:tcPr>
            <w:tcW w:w="1177" w:type="dxa"/>
            <w:hideMark/>
          </w:tcPr>
          <w:p w14:paraId="5E91C2A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I23 </w:t>
            </w:r>
          </w:p>
        </w:tc>
        <w:tc>
          <w:tcPr>
            <w:tcW w:w="3642" w:type="dxa"/>
            <w:hideMark/>
          </w:tcPr>
          <w:p w14:paraId="18E667A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St Peter Chanel School Hall, Church and Rectory </w:t>
            </w:r>
          </w:p>
        </w:tc>
        <w:tc>
          <w:tcPr>
            <w:tcW w:w="4961" w:type="dxa"/>
            <w:hideMark/>
          </w:tcPr>
          <w:p w14:paraId="5A232E5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60 66 Kingsland Road, Berala </w:t>
            </w:r>
          </w:p>
        </w:tc>
        <w:tc>
          <w:tcPr>
            <w:tcW w:w="1418" w:type="dxa"/>
            <w:hideMark/>
          </w:tcPr>
          <w:p w14:paraId="12B65E3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09 </w:t>
            </w:r>
          </w:p>
        </w:tc>
        <w:tc>
          <w:tcPr>
            <w:tcW w:w="3104" w:type="dxa"/>
            <w:hideMark/>
          </w:tcPr>
          <w:p w14:paraId="7D0B664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6651DFCC" w14:textId="77777777" w:rsidTr="002B19A3">
        <w:trPr>
          <w:trHeight w:val="450"/>
        </w:trPr>
        <w:tc>
          <w:tcPr>
            <w:tcW w:w="1177" w:type="dxa"/>
            <w:hideMark/>
          </w:tcPr>
          <w:p w14:paraId="0C7789B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I231 </w:t>
            </w:r>
          </w:p>
        </w:tc>
        <w:tc>
          <w:tcPr>
            <w:tcW w:w="3642" w:type="dxa"/>
            <w:hideMark/>
          </w:tcPr>
          <w:p w14:paraId="60EA559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Pendle Hill Railway Station </w:t>
            </w:r>
          </w:p>
        </w:tc>
        <w:tc>
          <w:tcPr>
            <w:tcW w:w="4961" w:type="dxa"/>
            <w:hideMark/>
          </w:tcPr>
          <w:p w14:paraId="18E3741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Pendle Way, Pendle Hill </w:t>
            </w:r>
          </w:p>
        </w:tc>
        <w:tc>
          <w:tcPr>
            <w:tcW w:w="1418" w:type="dxa"/>
            <w:hideMark/>
          </w:tcPr>
          <w:p w14:paraId="68E8E96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02 </w:t>
            </w:r>
          </w:p>
        </w:tc>
        <w:tc>
          <w:tcPr>
            <w:tcW w:w="3104" w:type="dxa"/>
            <w:hideMark/>
          </w:tcPr>
          <w:p w14:paraId="4B6E6CD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625C22AA" w14:textId="77777777" w:rsidTr="002B19A3">
        <w:trPr>
          <w:trHeight w:val="450"/>
        </w:trPr>
        <w:tc>
          <w:tcPr>
            <w:tcW w:w="1177" w:type="dxa"/>
            <w:hideMark/>
          </w:tcPr>
          <w:p w14:paraId="6E038CB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I233 </w:t>
            </w:r>
          </w:p>
        </w:tc>
        <w:tc>
          <w:tcPr>
            <w:tcW w:w="3642" w:type="dxa"/>
            <w:hideMark/>
          </w:tcPr>
          <w:p w14:paraId="19395E9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Regents Park railway station </w:t>
            </w:r>
          </w:p>
        </w:tc>
        <w:tc>
          <w:tcPr>
            <w:tcW w:w="4961" w:type="dxa"/>
            <w:hideMark/>
          </w:tcPr>
          <w:p w14:paraId="48EF475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Park Road, Regents Park </w:t>
            </w:r>
          </w:p>
        </w:tc>
        <w:tc>
          <w:tcPr>
            <w:tcW w:w="1418" w:type="dxa"/>
            <w:hideMark/>
          </w:tcPr>
          <w:p w14:paraId="1E907EB8" w14:textId="710875A0"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Map </w:t>
            </w:r>
            <w:r w:rsidR="00AB67D8">
              <w:rPr>
                <w:rFonts w:ascii="Avenir Next LT Pro Light" w:hAnsi="Avenir Next LT Pro Light" w:cs="Arial"/>
                <w:color w:val="000000"/>
                <w:szCs w:val="20"/>
                <w:lang w:eastAsia="en-AU"/>
              </w:rPr>
              <w:t>0</w:t>
            </w:r>
            <w:r w:rsidRPr="002B19A3">
              <w:rPr>
                <w:rFonts w:ascii="Avenir Next LT Pro Light" w:hAnsi="Avenir Next LT Pro Light" w:cs="Arial"/>
                <w:color w:val="000000"/>
                <w:szCs w:val="20"/>
                <w:lang w:eastAsia="en-AU"/>
              </w:rPr>
              <w:t>9 </w:t>
            </w:r>
          </w:p>
        </w:tc>
        <w:tc>
          <w:tcPr>
            <w:tcW w:w="3104" w:type="dxa"/>
            <w:hideMark/>
          </w:tcPr>
          <w:p w14:paraId="2210320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w:t>
            </w:r>
          </w:p>
        </w:tc>
      </w:tr>
      <w:tr w:rsidR="00850A8F" w:rsidRPr="002B19A3" w14:paraId="30C2FE93" w14:textId="77777777" w:rsidTr="002B19A3">
        <w:trPr>
          <w:trHeight w:val="450"/>
        </w:trPr>
        <w:tc>
          <w:tcPr>
            <w:tcW w:w="1177" w:type="dxa"/>
          </w:tcPr>
          <w:p w14:paraId="03AAB1B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I237</w:t>
            </w:r>
          </w:p>
        </w:tc>
        <w:tc>
          <w:tcPr>
            <w:tcW w:w="3642" w:type="dxa"/>
          </w:tcPr>
          <w:p w14:paraId="4670B12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Houses built for Housing Commission </w:t>
            </w:r>
          </w:p>
        </w:tc>
        <w:tc>
          <w:tcPr>
            <w:tcW w:w="4961" w:type="dxa"/>
          </w:tcPr>
          <w:p w14:paraId="6C488EF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27, 29, 33, 35, 37, 39, 41, 43 and 47 Chiswick Road, South Granville</w:t>
            </w:r>
          </w:p>
        </w:tc>
        <w:tc>
          <w:tcPr>
            <w:tcW w:w="1418" w:type="dxa"/>
          </w:tcPr>
          <w:p w14:paraId="36A262B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w:t>
            </w:r>
          </w:p>
        </w:tc>
        <w:tc>
          <w:tcPr>
            <w:tcW w:w="3104" w:type="dxa"/>
          </w:tcPr>
          <w:p w14:paraId="7ED4475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45FA73E2" w14:textId="77777777" w:rsidTr="002B19A3">
        <w:trPr>
          <w:trHeight w:val="450"/>
        </w:trPr>
        <w:tc>
          <w:tcPr>
            <w:tcW w:w="1177" w:type="dxa"/>
            <w:hideMark/>
          </w:tcPr>
          <w:p w14:paraId="43AD190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I238 </w:t>
            </w:r>
          </w:p>
        </w:tc>
        <w:tc>
          <w:tcPr>
            <w:tcW w:w="3642" w:type="dxa"/>
            <w:hideMark/>
          </w:tcPr>
          <w:p w14:paraId="62A51FC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Houses built for Housing Commission </w:t>
            </w:r>
          </w:p>
        </w:tc>
        <w:tc>
          <w:tcPr>
            <w:tcW w:w="4961" w:type="dxa"/>
            <w:hideMark/>
          </w:tcPr>
          <w:p w14:paraId="73C08B5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278, 286 and 288 Clyde Street, South Granville </w:t>
            </w:r>
          </w:p>
        </w:tc>
        <w:tc>
          <w:tcPr>
            <w:tcW w:w="1418" w:type="dxa"/>
            <w:hideMark/>
          </w:tcPr>
          <w:p w14:paraId="3CADE94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5BBEE8E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6A140B59" w14:textId="77777777" w:rsidTr="002B19A3">
        <w:trPr>
          <w:trHeight w:val="450"/>
        </w:trPr>
        <w:tc>
          <w:tcPr>
            <w:tcW w:w="1177" w:type="dxa"/>
            <w:hideMark/>
          </w:tcPr>
          <w:p w14:paraId="343C904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I247, I249 </w:t>
            </w:r>
          </w:p>
        </w:tc>
        <w:tc>
          <w:tcPr>
            <w:tcW w:w="3642" w:type="dxa"/>
            <w:hideMark/>
          </w:tcPr>
          <w:p w14:paraId="1276B75A"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Toongabbie Railway Station </w:t>
            </w:r>
          </w:p>
        </w:tc>
        <w:tc>
          <w:tcPr>
            <w:tcW w:w="4961" w:type="dxa"/>
            <w:hideMark/>
          </w:tcPr>
          <w:p w14:paraId="6F64B1D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Cornelia Road, Toongabbie </w:t>
            </w:r>
          </w:p>
        </w:tc>
        <w:tc>
          <w:tcPr>
            <w:tcW w:w="1418" w:type="dxa"/>
            <w:hideMark/>
          </w:tcPr>
          <w:p w14:paraId="05075D2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01 </w:t>
            </w:r>
          </w:p>
        </w:tc>
        <w:tc>
          <w:tcPr>
            <w:tcW w:w="3104" w:type="dxa"/>
            <w:hideMark/>
          </w:tcPr>
          <w:p w14:paraId="73ADB56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850A8F" w:rsidRPr="002B19A3" w14:paraId="1825FA5C" w14:textId="77777777" w:rsidTr="002B19A3">
        <w:trPr>
          <w:trHeight w:val="450"/>
        </w:trPr>
        <w:tc>
          <w:tcPr>
            <w:tcW w:w="1177" w:type="dxa"/>
            <w:hideMark/>
          </w:tcPr>
          <w:p w14:paraId="1E044FB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I26 </w:t>
            </w:r>
          </w:p>
        </w:tc>
        <w:tc>
          <w:tcPr>
            <w:tcW w:w="3642" w:type="dxa"/>
            <w:hideMark/>
          </w:tcPr>
          <w:p w14:paraId="2672048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Targo Mahal, Federation bungalow </w:t>
            </w:r>
          </w:p>
        </w:tc>
        <w:tc>
          <w:tcPr>
            <w:tcW w:w="4961" w:type="dxa"/>
            <w:hideMark/>
          </w:tcPr>
          <w:p w14:paraId="7F2496F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156 Targo Road, Girraween </w:t>
            </w:r>
          </w:p>
        </w:tc>
        <w:tc>
          <w:tcPr>
            <w:tcW w:w="1418" w:type="dxa"/>
            <w:hideMark/>
          </w:tcPr>
          <w:p w14:paraId="39C07F7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01 </w:t>
            </w:r>
          </w:p>
        </w:tc>
        <w:tc>
          <w:tcPr>
            <w:tcW w:w="3104" w:type="dxa"/>
            <w:hideMark/>
          </w:tcPr>
          <w:p w14:paraId="332B1DE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932C21" w:rsidRPr="002B19A3" w14:paraId="183845F4" w14:textId="77777777" w:rsidTr="002B19A3">
        <w:trPr>
          <w:trHeight w:val="450"/>
        </w:trPr>
        <w:tc>
          <w:tcPr>
            <w:tcW w:w="1177" w:type="dxa"/>
          </w:tcPr>
          <w:p w14:paraId="7F507B7F" w14:textId="5F3EE3C9"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I268</w:t>
            </w:r>
          </w:p>
        </w:tc>
        <w:tc>
          <w:tcPr>
            <w:tcW w:w="3642" w:type="dxa"/>
          </w:tcPr>
          <w:p w14:paraId="4D9EBA30" w14:textId="0E584D2F"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Electricity Substation</w:t>
            </w:r>
          </w:p>
        </w:tc>
        <w:tc>
          <w:tcPr>
            <w:tcW w:w="4961" w:type="dxa"/>
          </w:tcPr>
          <w:p w14:paraId="5D599170" w14:textId="0E079FF7"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62 Fullagar Road, Wentworthville</w:t>
            </w:r>
          </w:p>
        </w:tc>
        <w:tc>
          <w:tcPr>
            <w:tcW w:w="1418" w:type="dxa"/>
          </w:tcPr>
          <w:p w14:paraId="502D52E6" w14:textId="651F9F51" w:rsidR="00932C21" w:rsidRPr="002B19A3" w:rsidRDefault="00D56F23"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Map 04</w:t>
            </w:r>
            <w:r w:rsidR="00402A04">
              <w:rPr>
                <w:rFonts w:ascii="Avenir Next LT Pro Light" w:hAnsi="Avenir Next LT Pro Light" w:cs="Arial"/>
                <w:color w:val="000000"/>
                <w:szCs w:val="20"/>
                <w:lang w:eastAsia="en-AU"/>
              </w:rPr>
              <w:t>, 05</w:t>
            </w:r>
          </w:p>
        </w:tc>
        <w:tc>
          <w:tcPr>
            <w:tcW w:w="3104" w:type="dxa"/>
          </w:tcPr>
          <w:p w14:paraId="75D219E4" w14:textId="3DBA39FC" w:rsidR="00932C21" w:rsidRPr="002B19A3" w:rsidRDefault="00932C21" w:rsidP="00994783">
            <w:pPr>
              <w:spacing w:before="60" w:after="60"/>
              <w:rPr>
                <w:rFonts w:ascii="Avenir Next LT Pro Light" w:hAnsi="Avenir Next LT Pro Light" w:cs="Arial"/>
                <w:color w:val="000000"/>
                <w:szCs w:val="20"/>
                <w:lang w:eastAsia="en-AU"/>
              </w:rPr>
            </w:pPr>
            <w:r>
              <w:rPr>
                <w:rFonts w:ascii="Avenir Next LT Pro Light" w:hAnsi="Avenir Next LT Pro Light" w:cs="Arial"/>
                <w:color w:val="000000"/>
                <w:szCs w:val="20"/>
                <w:lang w:eastAsia="en-AU"/>
              </w:rPr>
              <w:t>Curtilage Amendment</w:t>
            </w:r>
          </w:p>
        </w:tc>
      </w:tr>
      <w:tr w:rsidR="00850A8F" w:rsidRPr="002B19A3" w14:paraId="07883305" w14:textId="77777777" w:rsidTr="002B19A3">
        <w:trPr>
          <w:trHeight w:val="450"/>
        </w:trPr>
        <w:tc>
          <w:tcPr>
            <w:tcW w:w="1177" w:type="dxa"/>
            <w:hideMark/>
          </w:tcPr>
          <w:p w14:paraId="0402690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I271 </w:t>
            </w:r>
          </w:p>
        </w:tc>
        <w:tc>
          <w:tcPr>
            <w:tcW w:w="3642" w:type="dxa"/>
            <w:hideMark/>
          </w:tcPr>
          <w:p w14:paraId="6B84D21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Inter-war bungalow </w:t>
            </w:r>
          </w:p>
        </w:tc>
        <w:tc>
          <w:tcPr>
            <w:tcW w:w="4961" w:type="dxa"/>
            <w:hideMark/>
          </w:tcPr>
          <w:p w14:paraId="617CA94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32 Garfield Street, Wentworthville </w:t>
            </w:r>
          </w:p>
        </w:tc>
        <w:tc>
          <w:tcPr>
            <w:tcW w:w="1418" w:type="dxa"/>
            <w:hideMark/>
          </w:tcPr>
          <w:p w14:paraId="0677CD0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03 </w:t>
            </w:r>
          </w:p>
        </w:tc>
        <w:tc>
          <w:tcPr>
            <w:tcW w:w="3104" w:type="dxa"/>
            <w:hideMark/>
          </w:tcPr>
          <w:p w14:paraId="5BB9F21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3969E0B2" w14:textId="77777777" w:rsidTr="002B19A3">
        <w:trPr>
          <w:trHeight w:val="450"/>
        </w:trPr>
        <w:tc>
          <w:tcPr>
            <w:tcW w:w="1177" w:type="dxa"/>
            <w:hideMark/>
          </w:tcPr>
          <w:p w14:paraId="0F1A0D2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I274 </w:t>
            </w:r>
          </w:p>
        </w:tc>
        <w:tc>
          <w:tcPr>
            <w:tcW w:w="3642" w:type="dxa"/>
            <w:hideMark/>
          </w:tcPr>
          <w:p w14:paraId="7578405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Nelyambo, Federation period bungalow </w:t>
            </w:r>
          </w:p>
        </w:tc>
        <w:tc>
          <w:tcPr>
            <w:tcW w:w="4961" w:type="dxa"/>
            <w:hideMark/>
          </w:tcPr>
          <w:p w14:paraId="2148AD3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42 Garfield Street, Wentworthville  </w:t>
            </w:r>
          </w:p>
        </w:tc>
        <w:tc>
          <w:tcPr>
            <w:tcW w:w="1418" w:type="dxa"/>
            <w:hideMark/>
          </w:tcPr>
          <w:p w14:paraId="7C29AA3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03 </w:t>
            </w:r>
          </w:p>
        </w:tc>
        <w:tc>
          <w:tcPr>
            <w:tcW w:w="3104" w:type="dxa"/>
            <w:hideMark/>
          </w:tcPr>
          <w:p w14:paraId="492206C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51B9B6F7" w14:textId="77777777" w:rsidTr="002B19A3">
        <w:trPr>
          <w:trHeight w:val="450"/>
        </w:trPr>
        <w:tc>
          <w:tcPr>
            <w:tcW w:w="1177" w:type="dxa"/>
            <w:hideMark/>
          </w:tcPr>
          <w:p w14:paraId="2DDDEA8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I282 </w:t>
            </w:r>
          </w:p>
        </w:tc>
        <w:tc>
          <w:tcPr>
            <w:tcW w:w="3642" w:type="dxa"/>
            <w:hideMark/>
          </w:tcPr>
          <w:p w14:paraId="357BED8D" w14:textId="1ED6DFF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Wentworthville Railway Station </w:t>
            </w:r>
          </w:p>
        </w:tc>
        <w:tc>
          <w:tcPr>
            <w:tcW w:w="4961" w:type="dxa"/>
            <w:hideMark/>
          </w:tcPr>
          <w:p w14:paraId="6E551B4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The Kingsway, Wentworthville  </w:t>
            </w:r>
          </w:p>
        </w:tc>
        <w:tc>
          <w:tcPr>
            <w:tcW w:w="1418" w:type="dxa"/>
            <w:hideMark/>
          </w:tcPr>
          <w:p w14:paraId="52036F1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04 </w:t>
            </w:r>
          </w:p>
        </w:tc>
        <w:tc>
          <w:tcPr>
            <w:tcW w:w="3104" w:type="dxa"/>
            <w:hideMark/>
          </w:tcPr>
          <w:p w14:paraId="7B56F31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Listing combination and name update</w:t>
            </w:r>
          </w:p>
        </w:tc>
      </w:tr>
      <w:tr w:rsidR="00850A8F" w:rsidRPr="002B19A3" w14:paraId="5D52116D" w14:textId="77777777" w:rsidTr="002B19A3">
        <w:trPr>
          <w:trHeight w:val="450"/>
        </w:trPr>
        <w:tc>
          <w:tcPr>
            <w:tcW w:w="1177" w:type="dxa"/>
            <w:hideMark/>
          </w:tcPr>
          <w:p w14:paraId="5CACFF5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I287 </w:t>
            </w:r>
          </w:p>
        </w:tc>
        <w:tc>
          <w:tcPr>
            <w:tcW w:w="3642" w:type="dxa"/>
            <w:hideMark/>
          </w:tcPr>
          <w:p w14:paraId="73CB9B3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Allengreen, Federation bungalow </w:t>
            </w:r>
          </w:p>
        </w:tc>
        <w:tc>
          <w:tcPr>
            <w:tcW w:w="4961" w:type="dxa"/>
            <w:hideMark/>
          </w:tcPr>
          <w:p w14:paraId="650F8B0A"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1 Amos Street (also known as 14 The Park or 1 Thomas May Place), Westmead </w:t>
            </w:r>
          </w:p>
        </w:tc>
        <w:tc>
          <w:tcPr>
            <w:tcW w:w="1418" w:type="dxa"/>
            <w:hideMark/>
          </w:tcPr>
          <w:p w14:paraId="2055DFA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04 </w:t>
            </w:r>
          </w:p>
        </w:tc>
        <w:tc>
          <w:tcPr>
            <w:tcW w:w="3104" w:type="dxa"/>
            <w:hideMark/>
          </w:tcPr>
          <w:p w14:paraId="53BB8E6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566D500E" w14:textId="77777777" w:rsidTr="002B19A3">
        <w:trPr>
          <w:trHeight w:val="450"/>
        </w:trPr>
        <w:tc>
          <w:tcPr>
            <w:tcW w:w="1177" w:type="dxa"/>
            <w:hideMark/>
          </w:tcPr>
          <w:p w14:paraId="30737BE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I3 </w:t>
            </w:r>
          </w:p>
        </w:tc>
        <w:tc>
          <w:tcPr>
            <w:tcW w:w="3642" w:type="dxa"/>
            <w:hideMark/>
          </w:tcPr>
          <w:p w14:paraId="5965500B"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Jack Lang Plaque </w:t>
            </w:r>
          </w:p>
        </w:tc>
        <w:tc>
          <w:tcPr>
            <w:tcW w:w="4961" w:type="dxa"/>
            <w:hideMark/>
          </w:tcPr>
          <w:p w14:paraId="1EBC8AE4"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4 Auburn Road, Auburn </w:t>
            </w:r>
          </w:p>
        </w:tc>
        <w:tc>
          <w:tcPr>
            <w:tcW w:w="1418" w:type="dxa"/>
            <w:hideMark/>
          </w:tcPr>
          <w:p w14:paraId="42291EF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7BF08D65"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w:t>
            </w:r>
          </w:p>
        </w:tc>
      </w:tr>
      <w:tr w:rsidR="00850A8F" w:rsidRPr="002B19A3" w14:paraId="772C7F7F" w14:textId="77777777" w:rsidTr="002B19A3">
        <w:trPr>
          <w:trHeight w:val="450"/>
        </w:trPr>
        <w:tc>
          <w:tcPr>
            <w:tcW w:w="1177" w:type="dxa"/>
            <w:hideMark/>
          </w:tcPr>
          <w:p w14:paraId="3AA5065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I308 </w:t>
            </w:r>
          </w:p>
        </w:tc>
        <w:tc>
          <w:tcPr>
            <w:tcW w:w="3642" w:type="dxa"/>
            <w:hideMark/>
          </w:tcPr>
          <w:p w14:paraId="67F249D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Inter-war (Mediterranean influences) apartment block </w:t>
            </w:r>
          </w:p>
        </w:tc>
        <w:tc>
          <w:tcPr>
            <w:tcW w:w="4961" w:type="dxa"/>
            <w:hideMark/>
          </w:tcPr>
          <w:p w14:paraId="5506D8E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15-17 The Park (also known as 15-17 Thomas May Place), Westmead </w:t>
            </w:r>
          </w:p>
        </w:tc>
        <w:tc>
          <w:tcPr>
            <w:tcW w:w="1418" w:type="dxa"/>
            <w:hideMark/>
          </w:tcPr>
          <w:p w14:paraId="02BCDB8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04 </w:t>
            </w:r>
          </w:p>
        </w:tc>
        <w:tc>
          <w:tcPr>
            <w:tcW w:w="3104" w:type="dxa"/>
            <w:hideMark/>
          </w:tcPr>
          <w:p w14:paraId="02BBBC1E"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1CC2584D" w14:textId="77777777" w:rsidTr="002B19A3">
        <w:trPr>
          <w:trHeight w:val="450"/>
        </w:trPr>
        <w:tc>
          <w:tcPr>
            <w:tcW w:w="1177" w:type="dxa"/>
            <w:hideMark/>
          </w:tcPr>
          <w:p w14:paraId="0124189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I309 </w:t>
            </w:r>
          </w:p>
        </w:tc>
        <w:tc>
          <w:tcPr>
            <w:tcW w:w="3642" w:type="dxa"/>
            <w:hideMark/>
          </w:tcPr>
          <w:p w14:paraId="60D0F19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Yennora Railway Station </w:t>
            </w:r>
          </w:p>
        </w:tc>
        <w:tc>
          <w:tcPr>
            <w:tcW w:w="4961" w:type="dxa"/>
            <w:hideMark/>
          </w:tcPr>
          <w:p w14:paraId="4AD1DED0"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Nelson Road, Yennora </w:t>
            </w:r>
          </w:p>
        </w:tc>
        <w:tc>
          <w:tcPr>
            <w:tcW w:w="1418" w:type="dxa"/>
            <w:hideMark/>
          </w:tcPr>
          <w:p w14:paraId="705DC18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07 </w:t>
            </w:r>
          </w:p>
        </w:tc>
        <w:tc>
          <w:tcPr>
            <w:tcW w:w="3104" w:type="dxa"/>
            <w:hideMark/>
          </w:tcPr>
          <w:p w14:paraId="2EE83191"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0774B391" w14:textId="77777777" w:rsidTr="002B19A3">
        <w:trPr>
          <w:trHeight w:val="450"/>
        </w:trPr>
        <w:tc>
          <w:tcPr>
            <w:tcW w:w="1177" w:type="dxa"/>
            <w:hideMark/>
          </w:tcPr>
          <w:p w14:paraId="66C2468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lastRenderedPageBreak/>
              <w:t>I41 </w:t>
            </w:r>
          </w:p>
        </w:tc>
        <w:tc>
          <w:tcPr>
            <w:tcW w:w="3642" w:type="dxa"/>
            <w:hideMark/>
          </w:tcPr>
          <w:p w14:paraId="4618B0F6"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Holy Trinity Church Group </w:t>
            </w:r>
          </w:p>
        </w:tc>
        <w:tc>
          <w:tcPr>
            <w:tcW w:w="4961" w:type="dxa"/>
            <w:hideMark/>
          </w:tcPr>
          <w:p w14:paraId="3C49BA3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40 Grimwood Street, Granville </w:t>
            </w:r>
          </w:p>
        </w:tc>
        <w:tc>
          <w:tcPr>
            <w:tcW w:w="1418" w:type="dxa"/>
            <w:hideMark/>
          </w:tcPr>
          <w:p w14:paraId="737A8D13" w14:textId="792FA09B"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w:t>
            </w:r>
            <w:r w:rsidR="00AB67D8">
              <w:rPr>
                <w:rFonts w:ascii="Avenir Next LT Pro Light" w:hAnsi="Avenir Next LT Pro Light" w:cs="Arial"/>
                <w:color w:val="000000"/>
                <w:szCs w:val="20"/>
                <w:lang w:eastAsia="en-AU"/>
              </w:rPr>
              <w:t>, 13</w:t>
            </w:r>
          </w:p>
        </w:tc>
        <w:tc>
          <w:tcPr>
            <w:tcW w:w="3104" w:type="dxa"/>
            <w:hideMark/>
          </w:tcPr>
          <w:p w14:paraId="20A57B3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w:t>
            </w:r>
          </w:p>
        </w:tc>
      </w:tr>
      <w:tr w:rsidR="00850A8F" w:rsidRPr="002B19A3" w14:paraId="30259144" w14:textId="77777777" w:rsidTr="002B19A3">
        <w:trPr>
          <w:trHeight w:val="450"/>
        </w:trPr>
        <w:tc>
          <w:tcPr>
            <w:tcW w:w="1177" w:type="dxa"/>
            <w:hideMark/>
          </w:tcPr>
          <w:p w14:paraId="2319793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I44 </w:t>
            </w:r>
          </w:p>
        </w:tc>
        <w:tc>
          <w:tcPr>
            <w:tcW w:w="3642" w:type="dxa"/>
            <w:hideMark/>
          </w:tcPr>
          <w:p w14:paraId="234B63DC"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Single storey residence </w:t>
            </w:r>
          </w:p>
        </w:tc>
        <w:tc>
          <w:tcPr>
            <w:tcW w:w="4961" w:type="dxa"/>
            <w:hideMark/>
          </w:tcPr>
          <w:p w14:paraId="1E42A99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6 Hewlett Street, Granville </w:t>
            </w:r>
          </w:p>
        </w:tc>
        <w:tc>
          <w:tcPr>
            <w:tcW w:w="1418" w:type="dxa"/>
            <w:hideMark/>
          </w:tcPr>
          <w:p w14:paraId="7E70E84F" w14:textId="6E1FAAE2"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w:t>
            </w:r>
            <w:r w:rsidR="00AB67D8">
              <w:rPr>
                <w:rFonts w:ascii="Avenir Next LT Pro Light" w:hAnsi="Avenir Next LT Pro Light" w:cs="Arial"/>
                <w:color w:val="000000"/>
                <w:szCs w:val="20"/>
                <w:lang w:eastAsia="en-AU"/>
              </w:rPr>
              <w:t>, 13</w:t>
            </w:r>
            <w:r w:rsidRPr="002B19A3">
              <w:rPr>
                <w:rFonts w:ascii="Avenir Next LT Pro Light" w:hAnsi="Avenir Next LT Pro Light" w:cs="Arial"/>
                <w:color w:val="000000"/>
                <w:szCs w:val="20"/>
                <w:lang w:eastAsia="en-AU"/>
              </w:rPr>
              <w:t> </w:t>
            </w:r>
          </w:p>
        </w:tc>
        <w:tc>
          <w:tcPr>
            <w:tcW w:w="3104" w:type="dxa"/>
            <w:hideMark/>
          </w:tcPr>
          <w:p w14:paraId="5B0A2B22"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2162E280" w14:textId="77777777" w:rsidTr="002B19A3">
        <w:trPr>
          <w:trHeight w:val="450"/>
        </w:trPr>
        <w:tc>
          <w:tcPr>
            <w:tcW w:w="1177" w:type="dxa"/>
            <w:hideMark/>
          </w:tcPr>
          <w:p w14:paraId="2C42B658"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I67 </w:t>
            </w:r>
          </w:p>
        </w:tc>
        <w:tc>
          <w:tcPr>
            <w:tcW w:w="3642" w:type="dxa"/>
            <w:hideMark/>
          </w:tcPr>
          <w:p w14:paraId="165A233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Single storey residence </w:t>
            </w:r>
          </w:p>
        </w:tc>
        <w:tc>
          <w:tcPr>
            <w:tcW w:w="4961" w:type="dxa"/>
            <w:hideMark/>
          </w:tcPr>
          <w:p w14:paraId="1B06A9C3"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8 Mary Street, Granville</w:t>
            </w:r>
          </w:p>
        </w:tc>
        <w:tc>
          <w:tcPr>
            <w:tcW w:w="1418" w:type="dxa"/>
            <w:hideMark/>
          </w:tcPr>
          <w:p w14:paraId="69AB6612" w14:textId="44496114"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 xml:space="preserve">Map </w:t>
            </w:r>
            <w:r w:rsidR="00AB67D8">
              <w:rPr>
                <w:rFonts w:ascii="Avenir Next LT Pro Light" w:hAnsi="Avenir Next LT Pro Light" w:cs="Arial"/>
                <w:color w:val="000000"/>
                <w:szCs w:val="20"/>
                <w:lang w:eastAsia="en-AU"/>
              </w:rPr>
              <w:t xml:space="preserve">13, </w:t>
            </w:r>
            <w:r w:rsidRPr="002B19A3">
              <w:rPr>
                <w:rFonts w:ascii="Avenir Next LT Pro Light" w:hAnsi="Avenir Next LT Pro Light" w:cs="Arial"/>
                <w:color w:val="000000"/>
                <w:szCs w:val="20"/>
                <w:lang w:eastAsia="en-AU"/>
              </w:rPr>
              <w:t>14 </w:t>
            </w:r>
          </w:p>
        </w:tc>
        <w:tc>
          <w:tcPr>
            <w:tcW w:w="3104" w:type="dxa"/>
            <w:hideMark/>
          </w:tcPr>
          <w:p w14:paraId="5AFFC62F"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01DE30B0" w14:textId="77777777" w:rsidTr="002B19A3">
        <w:trPr>
          <w:trHeight w:val="450"/>
        </w:trPr>
        <w:tc>
          <w:tcPr>
            <w:tcW w:w="1177" w:type="dxa"/>
            <w:hideMark/>
          </w:tcPr>
          <w:p w14:paraId="699811C7"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I71 </w:t>
            </w:r>
          </w:p>
        </w:tc>
        <w:tc>
          <w:tcPr>
            <w:tcW w:w="3642" w:type="dxa"/>
            <w:hideMark/>
          </w:tcPr>
          <w:p w14:paraId="09EEF1D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Granville War Memorial </w:t>
            </w:r>
          </w:p>
        </w:tc>
        <w:tc>
          <w:tcPr>
            <w:tcW w:w="4961" w:type="dxa"/>
            <w:hideMark/>
          </w:tcPr>
          <w:p w14:paraId="2EC1545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1 Memorial Drive, Granville </w:t>
            </w:r>
          </w:p>
        </w:tc>
        <w:tc>
          <w:tcPr>
            <w:tcW w:w="1418" w:type="dxa"/>
            <w:hideMark/>
          </w:tcPr>
          <w:p w14:paraId="49CDA27D"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Map 12 </w:t>
            </w:r>
          </w:p>
        </w:tc>
        <w:tc>
          <w:tcPr>
            <w:tcW w:w="3104" w:type="dxa"/>
            <w:hideMark/>
          </w:tcPr>
          <w:p w14:paraId="4645E139" w14:textId="77777777" w:rsidR="00850A8F" w:rsidRPr="002B19A3" w:rsidRDefault="00850A8F" w:rsidP="00994783">
            <w:pPr>
              <w:spacing w:before="60" w:after="60"/>
              <w:rPr>
                <w:rFonts w:ascii="Avenir Next LT Pro Light" w:hAnsi="Avenir Next LT Pro Light" w:cs="Arial"/>
                <w:color w:val="000000"/>
                <w:szCs w:val="20"/>
                <w:lang w:eastAsia="en-AU"/>
              </w:rPr>
            </w:pPr>
            <w:r w:rsidRPr="002B19A3">
              <w:rPr>
                <w:rFonts w:ascii="Avenir Next LT Pro Light" w:hAnsi="Avenir Next LT Pro Light" w:cs="Arial"/>
                <w:color w:val="000000"/>
                <w:szCs w:val="20"/>
                <w:lang w:eastAsia="en-AU"/>
              </w:rPr>
              <w:t>Curtilage amendment and name update</w:t>
            </w:r>
          </w:p>
        </w:tc>
      </w:tr>
      <w:tr w:rsidR="00850A8F" w:rsidRPr="002B19A3" w14:paraId="6CC3DAC9" w14:textId="77777777" w:rsidTr="002B19A3">
        <w:trPr>
          <w:trHeight w:val="450"/>
        </w:trPr>
        <w:tc>
          <w:tcPr>
            <w:tcW w:w="1177" w:type="dxa"/>
            <w:hideMark/>
          </w:tcPr>
          <w:p w14:paraId="43FE6F68"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I75 </w:t>
            </w:r>
          </w:p>
        </w:tc>
        <w:tc>
          <w:tcPr>
            <w:tcW w:w="3642" w:type="dxa"/>
            <w:hideMark/>
          </w:tcPr>
          <w:p w14:paraId="1304CDB7"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New York Street Group </w:t>
            </w:r>
          </w:p>
        </w:tc>
        <w:tc>
          <w:tcPr>
            <w:tcW w:w="4961" w:type="dxa"/>
            <w:hideMark/>
          </w:tcPr>
          <w:p w14:paraId="3A54A34C"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"12, 13, 14, 18, 20, 22 and 24 New York Street", Granville </w:t>
            </w:r>
          </w:p>
        </w:tc>
        <w:tc>
          <w:tcPr>
            <w:tcW w:w="1418" w:type="dxa"/>
            <w:hideMark/>
          </w:tcPr>
          <w:p w14:paraId="5C096ED4" w14:textId="5359BE4A"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Map 12</w:t>
            </w:r>
            <w:r w:rsidR="00AB67D8">
              <w:rPr>
                <w:rFonts w:cs="Arial"/>
                <w:color w:val="000000"/>
                <w:szCs w:val="20"/>
                <w:lang w:eastAsia="en-AU"/>
              </w:rPr>
              <w:t>, 13</w:t>
            </w:r>
          </w:p>
        </w:tc>
        <w:tc>
          <w:tcPr>
            <w:tcW w:w="3104" w:type="dxa"/>
            <w:hideMark/>
          </w:tcPr>
          <w:p w14:paraId="6665DC5D"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Curtilage amendment and name update</w:t>
            </w:r>
          </w:p>
        </w:tc>
      </w:tr>
      <w:tr w:rsidR="00850A8F" w:rsidRPr="002B19A3" w14:paraId="087C6D19" w14:textId="77777777" w:rsidTr="002B19A3">
        <w:trPr>
          <w:trHeight w:val="450"/>
        </w:trPr>
        <w:tc>
          <w:tcPr>
            <w:tcW w:w="1177" w:type="dxa"/>
            <w:hideMark/>
          </w:tcPr>
          <w:p w14:paraId="30AD4CA7"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I80 </w:t>
            </w:r>
          </w:p>
        </w:tc>
        <w:tc>
          <w:tcPr>
            <w:tcW w:w="3642" w:type="dxa"/>
            <w:hideMark/>
          </w:tcPr>
          <w:p w14:paraId="0362716C"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Single storey residence </w:t>
            </w:r>
          </w:p>
        </w:tc>
        <w:tc>
          <w:tcPr>
            <w:tcW w:w="4961" w:type="dxa"/>
            <w:hideMark/>
          </w:tcPr>
          <w:p w14:paraId="72A5EC09"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70 Railway Parade, Granville </w:t>
            </w:r>
          </w:p>
        </w:tc>
        <w:tc>
          <w:tcPr>
            <w:tcW w:w="1418" w:type="dxa"/>
            <w:hideMark/>
          </w:tcPr>
          <w:p w14:paraId="625D1120"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Map 13 </w:t>
            </w:r>
          </w:p>
        </w:tc>
        <w:tc>
          <w:tcPr>
            <w:tcW w:w="3104" w:type="dxa"/>
            <w:hideMark/>
          </w:tcPr>
          <w:p w14:paraId="301AA017" w14:textId="77777777" w:rsidR="00850A8F" w:rsidRPr="002B19A3" w:rsidRDefault="00850A8F" w:rsidP="00994783">
            <w:pPr>
              <w:spacing w:before="60" w:after="60"/>
              <w:rPr>
                <w:rFonts w:cs="Arial"/>
                <w:color w:val="000000"/>
                <w:szCs w:val="20"/>
                <w:lang w:eastAsia="en-AU"/>
              </w:rPr>
            </w:pPr>
            <w:r w:rsidRPr="002B19A3">
              <w:rPr>
                <w:rFonts w:cs="Arial"/>
                <w:color w:val="000000"/>
                <w:szCs w:val="20"/>
                <w:lang w:eastAsia="en-AU"/>
              </w:rPr>
              <w:t>Curtilage amendment</w:t>
            </w:r>
          </w:p>
        </w:tc>
      </w:tr>
    </w:tbl>
    <w:p w14:paraId="1530A338" w14:textId="77777777" w:rsidR="0064475D" w:rsidRPr="00EE1B49" w:rsidRDefault="0064475D" w:rsidP="006842FA">
      <w:pPr>
        <w:spacing w:before="0" w:after="160" w:line="259" w:lineRule="auto"/>
        <w:ind w:left="720" w:firstLine="720"/>
        <w:rPr>
          <w:sz w:val="24"/>
          <w:szCs w:val="24"/>
        </w:rPr>
      </w:pPr>
    </w:p>
    <w:p w14:paraId="01A32D15" w14:textId="77777777" w:rsidR="008D5645" w:rsidRPr="006842FA" w:rsidRDefault="008D5645" w:rsidP="006842FA">
      <w:pPr>
        <w:spacing w:before="0" w:after="160" w:line="259" w:lineRule="auto"/>
        <w:ind w:left="720" w:firstLine="720"/>
        <w:rPr>
          <w:b/>
          <w:bCs/>
          <w:sz w:val="24"/>
          <w:szCs w:val="24"/>
        </w:rPr>
      </w:pPr>
    </w:p>
    <w:p w14:paraId="6BF1DDDC" w14:textId="0BB23F48" w:rsidR="003861A9" w:rsidRDefault="00EA2C02" w:rsidP="006842FA">
      <w:pPr>
        <w:spacing w:before="0" w:after="160" w:line="259" w:lineRule="auto"/>
        <w:ind w:left="720" w:firstLine="720"/>
        <w:rPr>
          <w:b/>
          <w:bCs/>
          <w:sz w:val="24"/>
          <w:szCs w:val="24"/>
        </w:rPr>
      </w:pPr>
      <w:r w:rsidRPr="006842FA">
        <w:rPr>
          <w:b/>
          <w:bCs/>
          <w:sz w:val="24"/>
          <w:szCs w:val="24"/>
        </w:rPr>
        <w:t>Table 1b</w:t>
      </w:r>
      <w:r w:rsidR="006842FA">
        <w:rPr>
          <w:b/>
          <w:bCs/>
          <w:sz w:val="24"/>
          <w:szCs w:val="24"/>
        </w:rPr>
        <w:t>:</w:t>
      </w:r>
      <w:r w:rsidRPr="006842FA">
        <w:rPr>
          <w:b/>
          <w:bCs/>
          <w:sz w:val="24"/>
          <w:szCs w:val="24"/>
        </w:rPr>
        <w:t xml:space="preserve"> </w:t>
      </w:r>
      <w:r w:rsidR="0056332A" w:rsidRPr="006842FA">
        <w:rPr>
          <w:b/>
          <w:bCs/>
          <w:sz w:val="24"/>
          <w:szCs w:val="24"/>
        </w:rPr>
        <w:t xml:space="preserve"> </w:t>
      </w:r>
      <w:r w:rsidR="006842FA" w:rsidRPr="006842FA">
        <w:rPr>
          <w:b/>
          <w:bCs/>
          <w:sz w:val="24"/>
          <w:szCs w:val="24"/>
        </w:rPr>
        <w:t xml:space="preserve">Stage 2 </w:t>
      </w:r>
      <w:r w:rsidR="008D5645">
        <w:rPr>
          <w:b/>
          <w:bCs/>
          <w:sz w:val="24"/>
          <w:szCs w:val="24"/>
        </w:rPr>
        <w:t>–</w:t>
      </w:r>
      <w:r w:rsidR="006842FA" w:rsidRPr="006842FA">
        <w:rPr>
          <w:b/>
          <w:bCs/>
          <w:sz w:val="24"/>
          <w:szCs w:val="24"/>
        </w:rPr>
        <w:t xml:space="preserve"> </w:t>
      </w:r>
      <w:r w:rsidR="008D5645">
        <w:rPr>
          <w:b/>
          <w:bCs/>
          <w:sz w:val="24"/>
          <w:szCs w:val="24"/>
        </w:rPr>
        <w:t>Proposed new heritage</w:t>
      </w:r>
      <w:r w:rsidR="001A23CD" w:rsidRPr="006842FA">
        <w:rPr>
          <w:b/>
          <w:bCs/>
          <w:sz w:val="24"/>
          <w:szCs w:val="24"/>
        </w:rPr>
        <w:t xml:space="preserve"> </w:t>
      </w:r>
      <w:r w:rsidR="00007947" w:rsidRPr="006842FA">
        <w:rPr>
          <w:b/>
          <w:bCs/>
          <w:sz w:val="24"/>
          <w:szCs w:val="24"/>
        </w:rPr>
        <w:t xml:space="preserve">items </w:t>
      </w:r>
    </w:p>
    <w:tbl>
      <w:tblPr>
        <w:tblStyle w:val="TableGrid"/>
        <w:tblW w:w="14316" w:type="dxa"/>
        <w:tblInd w:w="421" w:type="dxa"/>
        <w:tblLook w:val="04A0" w:firstRow="1" w:lastRow="0" w:firstColumn="1" w:lastColumn="0" w:noHBand="0" w:noVBand="1"/>
      </w:tblPr>
      <w:tblGrid>
        <w:gridCol w:w="1842"/>
        <w:gridCol w:w="4253"/>
        <w:gridCol w:w="6520"/>
        <w:gridCol w:w="1701"/>
      </w:tblGrid>
      <w:tr w:rsidR="007B7B22" w:rsidRPr="0095587C" w14:paraId="40FD2D89" w14:textId="77777777" w:rsidTr="004302A0">
        <w:trPr>
          <w:trHeight w:val="312"/>
          <w:tblHeader/>
        </w:trPr>
        <w:tc>
          <w:tcPr>
            <w:tcW w:w="1842" w:type="dxa"/>
            <w:shd w:val="clear" w:color="auto" w:fill="D9D9D9" w:themeFill="background1" w:themeFillShade="D9"/>
            <w:noWrap/>
            <w:hideMark/>
          </w:tcPr>
          <w:p w14:paraId="297BC219" w14:textId="77777777" w:rsidR="007B7B22" w:rsidRPr="0095587C" w:rsidRDefault="007B7B22" w:rsidP="00535B27">
            <w:pPr>
              <w:rPr>
                <w:rFonts w:cs="Arial"/>
                <w:b/>
                <w:bCs/>
                <w:color w:val="000000"/>
                <w:szCs w:val="20"/>
                <w:lang w:eastAsia="en-AU"/>
              </w:rPr>
            </w:pPr>
            <w:bookmarkStart w:id="5" w:name="Stage_2_+ward_+Progressing!A1:D53"/>
            <w:r w:rsidRPr="0095587C">
              <w:rPr>
                <w:rFonts w:cs="Arial"/>
                <w:b/>
                <w:bCs/>
                <w:color w:val="000000"/>
                <w:szCs w:val="20"/>
                <w:lang w:eastAsia="en-AU"/>
              </w:rPr>
              <w:t>CLEP Item ID</w:t>
            </w:r>
            <w:r w:rsidRPr="0095587C">
              <w:rPr>
                <w:rFonts w:cs="Arial"/>
                <w:color w:val="000000"/>
                <w:szCs w:val="20"/>
                <w:lang w:eastAsia="en-AU"/>
              </w:rPr>
              <w:t> </w:t>
            </w:r>
            <w:bookmarkEnd w:id="5"/>
          </w:p>
        </w:tc>
        <w:tc>
          <w:tcPr>
            <w:tcW w:w="4253" w:type="dxa"/>
            <w:shd w:val="clear" w:color="auto" w:fill="D9D9D9" w:themeFill="background1" w:themeFillShade="D9"/>
            <w:noWrap/>
            <w:hideMark/>
          </w:tcPr>
          <w:p w14:paraId="0BD1F1A8" w14:textId="77777777" w:rsidR="007B7B22" w:rsidRPr="0095587C" w:rsidRDefault="007B7B22" w:rsidP="00535B27">
            <w:pPr>
              <w:rPr>
                <w:rFonts w:cs="Arial"/>
                <w:b/>
                <w:bCs/>
                <w:color w:val="000000"/>
                <w:szCs w:val="20"/>
                <w:lang w:eastAsia="en-AU"/>
              </w:rPr>
            </w:pPr>
            <w:r w:rsidRPr="0095587C">
              <w:rPr>
                <w:rFonts w:cs="Arial"/>
                <w:b/>
                <w:bCs/>
                <w:color w:val="000000"/>
                <w:szCs w:val="20"/>
                <w:lang w:eastAsia="en-AU"/>
              </w:rPr>
              <w:t>Name of Item</w:t>
            </w:r>
            <w:r w:rsidRPr="0095587C">
              <w:rPr>
                <w:rFonts w:cs="Arial"/>
                <w:color w:val="000000"/>
                <w:szCs w:val="20"/>
                <w:lang w:eastAsia="en-AU"/>
              </w:rPr>
              <w:t> </w:t>
            </w:r>
          </w:p>
        </w:tc>
        <w:tc>
          <w:tcPr>
            <w:tcW w:w="6520" w:type="dxa"/>
            <w:shd w:val="clear" w:color="auto" w:fill="D9D9D9" w:themeFill="background1" w:themeFillShade="D9"/>
            <w:noWrap/>
            <w:hideMark/>
          </w:tcPr>
          <w:p w14:paraId="103072D5" w14:textId="77777777" w:rsidR="007B7B22" w:rsidRPr="0095587C" w:rsidRDefault="007B7B22" w:rsidP="00535B27">
            <w:pPr>
              <w:rPr>
                <w:rFonts w:cs="Arial"/>
                <w:b/>
                <w:bCs/>
                <w:color w:val="000000"/>
                <w:szCs w:val="20"/>
                <w:lang w:eastAsia="en-AU"/>
              </w:rPr>
            </w:pPr>
            <w:r w:rsidRPr="0095587C">
              <w:rPr>
                <w:rFonts w:cs="Arial"/>
                <w:b/>
                <w:bCs/>
                <w:color w:val="000000"/>
                <w:szCs w:val="20"/>
                <w:lang w:eastAsia="en-AU"/>
              </w:rPr>
              <w:t>Address</w:t>
            </w:r>
            <w:r w:rsidRPr="0095587C">
              <w:rPr>
                <w:rFonts w:cs="Arial"/>
                <w:color w:val="000000"/>
                <w:szCs w:val="20"/>
                <w:lang w:eastAsia="en-AU"/>
              </w:rPr>
              <w:t> </w:t>
            </w:r>
          </w:p>
        </w:tc>
        <w:tc>
          <w:tcPr>
            <w:tcW w:w="1701" w:type="dxa"/>
            <w:shd w:val="clear" w:color="auto" w:fill="D9D9D9" w:themeFill="background1" w:themeFillShade="D9"/>
            <w:noWrap/>
            <w:hideMark/>
          </w:tcPr>
          <w:p w14:paraId="2DB1FCB8" w14:textId="4818D6D9" w:rsidR="007B7B22" w:rsidRPr="0095587C" w:rsidRDefault="007B7B22" w:rsidP="00535B27">
            <w:pPr>
              <w:rPr>
                <w:rFonts w:cs="Arial"/>
                <w:b/>
                <w:bCs/>
                <w:color w:val="000000"/>
                <w:szCs w:val="20"/>
                <w:lang w:eastAsia="en-AU"/>
              </w:rPr>
            </w:pPr>
            <w:r w:rsidRPr="0095587C">
              <w:rPr>
                <w:rFonts w:cs="Arial"/>
                <w:b/>
                <w:bCs/>
                <w:color w:val="000000"/>
                <w:szCs w:val="20"/>
                <w:lang w:eastAsia="en-AU"/>
              </w:rPr>
              <w:t xml:space="preserve">Map </w:t>
            </w:r>
            <w:r w:rsidR="0095587C" w:rsidRPr="0095587C">
              <w:rPr>
                <w:rFonts w:cs="Arial"/>
                <w:b/>
                <w:bCs/>
                <w:color w:val="000000"/>
                <w:szCs w:val="20"/>
                <w:lang w:eastAsia="en-AU"/>
              </w:rPr>
              <w:t>T</w:t>
            </w:r>
            <w:r w:rsidRPr="0095587C">
              <w:rPr>
                <w:rFonts w:cs="Arial"/>
                <w:b/>
                <w:bCs/>
                <w:color w:val="000000"/>
                <w:szCs w:val="20"/>
                <w:lang w:eastAsia="en-AU"/>
              </w:rPr>
              <w:t>ile </w:t>
            </w:r>
            <w:r w:rsidRPr="0095587C">
              <w:rPr>
                <w:rFonts w:cs="Arial"/>
                <w:color w:val="000000"/>
                <w:szCs w:val="20"/>
                <w:lang w:eastAsia="en-AU"/>
              </w:rPr>
              <w:t> </w:t>
            </w:r>
          </w:p>
        </w:tc>
      </w:tr>
      <w:tr w:rsidR="007B7B22" w:rsidRPr="0095587C" w14:paraId="10D4B2E9" w14:textId="77777777" w:rsidTr="004302A0">
        <w:trPr>
          <w:trHeight w:val="312"/>
        </w:trPr>
        <w:tc>
          <w:tcPr>
            <w:tcW w:w="1842" w:type="dxa"/>
            <w:noWrap/>
            <w:hideMark/>
          </w:tcPr>
          <w:p w14:paraId="4BC8BF07" w14:textId="4D5246B2" w:rsidR="007B7B22" w:rsidRPr="0095587C" w:rsidRDefault="007B7B22" w:rsidP="00535B27">
            <w:pPr>
              <w:rPr>
                <w:rFonts w:cs="Arial"/>
                <w:color w:val="000000"/>
                <w:szCs w:val="20"/>
                <w:lang w:eastAsia="en-AU"/>
              </w:rPr>
            </w:pPr>
            <w:r w:rsidRPr="0095587C">
              <w:rPr>
                <w:rFonts w:cs="Arial"/>
                <w:color w:val="000000"/>
                <w:szCs w:val="20"/>
                <w:lang w:eastAsia="en-AU"/>
              </w:rPr>
              <w:t>HS2 </w:t>
            </w:r>
          </w:p>
        </w:tc>
        <w:tc>
          <w:tcPr>
            <w:tcW w:w="4253" w:type="dxa"/>
            <w:noWrap/>
            <w:hideMark/>
          </w:tcPr>
          <w:p w14:paraId="6F555CB6" w14:textId="77777777" w:rsidR="007B7B22" w:rsidRPr="0095587C" w:rsidRDefault="007B7B22" w:rsidP="00535B27">
            <w:pPr>
              <w:rPr>
                <w:rFonts w:cs="Arial"/>
                <w:color w:val="000000"/>
                <w:szCs w:val="20"/>
                <w:lang w:eastAsia="en-AU"/>
              </w:rPr>
            </w:pPr>
            <w:r w:rsidRPr="0095587C">
              <w:rPr>
                <w:rFonts w:cs="Arial"/>
                <w:color w:val="000000"/>
                <w:szCs w:val="20"/>
                <w:lang w:eastAsia="en-AU"/>
              </w:rPr>
              <w:t>Former Auburn Post Office </w:t>
            </w:r>
          </w:p>
        </w:tc>
        <w:tc>
          <w:tcPr>
            <w:tcW w:w="6520" w:type="dxa"/>
            <w:noWrap/>
            <w:hideMark/>
          </w:tcPr>
          <w:p w14:paraId="38D2A4E8" w14:textId="77777777" w:rsidR="007B7B22" w:rsidRPr="0095587C" w:rsidRDefault="007B7B22" w:rsidP="00535B27">
            <w:pPr>
              <w:rPr>
                <w:rFonts w:cs="Arial"/>
                <w:color w:val="000000"/>
                <w:szCs w:val="20"/>
                <w:lang w:eastAsia="en-AU"/>
              </w:rPr>
            </w:pPr>
            <w:r w:rsidRPr="0095587C">
              <w:rPr>
                <w:rFonts w:cs="Arial"/>
                <w:color w:val="000000"/>
                <w:szCs w:val="20"/>
                <w:lang w:eastAsia="en-AU"/>
              </w:rPr>
              <w:t>Cnr Auburn Road and Kerr Parade, Auburn </w:t>
            </w:r>
          </w:p>
        </w:tc>
        <w:tc>
          <w:tcPr>
            <w:tcW w:w="1701" w:type="dxa"/>
            <w:noWrap/>
            <w:hideMark/>
          </w:tcPr>
          <w:p w14:paraId="040D3C9D"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1D361D9E" w14:textId="77777777" w:rsidTr="004302A0">
        <w:trPr>
          <w:trHeight w:val="312"/>
        </w:trPr>
        <w:tc>
          <w:tcPr>
            <w:tcW w:w="1842" w:type="dxa"/>
            <w:noWrap/>
            <w:hideMark/>
          </w:tcPr>
          <w:p w14:paraId="4AE04A98" w14:textId="686EF866" w:rsidR="007B7B22" w:rsidRPr="0095587C" w:rsidRDefault="007B7B22" w:rsidP="00535B27">
            <w:pPr>
              <w:rPr>
                <w:rFonts w:cs="Arial"/>
                <w:color w:val="000000"/>
                <w:szCs w:val="20"/>
                <w:lang w:eastAsia="en-AU"/>
              </w:rPr>
            </w:pPr>
            <w:r w:rsidRPr="0095587C">
              <w:rPr>
                <w:rFonts w:cs="Arial"/>
                <w:color w:val="000000"/>
                <w:szCs w:val="20"/>
                <w:lang w:eastAsia="en-AU"/>
              </w:rPr>
              <w:t>HS3 </w:t>
            </w:r>
          </w:p>
        </w:tc>
        <w:tc>
          <w:tcPr>
            <w:tcW w:w="4253" w:type="dxa"/>
            <w:noWrap/>
            <w:hideMark/>
          </w:tcPr>
          <w:p w14:paraId="199A7AAB" w14:textId="77777777" w:rsidR="007B7B22" w:rsidRPr="0095587C" w:rsidRDefault="007B7B22" w:rsidP="00535B27">
            <w:pPr>
              <w:rPr>
                <w:rFonts w:cs="Arial"/>
                <w:color w:val="000000"/>
                <w:szCs w:val="20"/>
                <w:lang w:eastAsia="en-AU"/>
              </w:rPr>
            </w:pPr>
            <w:r w:rsidRPr="0095587C">
              <w:rPr>
                <w:rFonts w:cs="Arial"/>
                <w:color w:val="000000"/>
                <w:szCs w:val="20"/>
                <w:lang w:eastAsia="en-AU"/>
              </w:rPr>
              <w:t>Pritchard's Building </w:t>
            </w:r>
          </w:p>
        </w:tc>
        <w:tc>
          <w:tcPr>
            <w:tcW w:w="6520" w:type="dxa"/>
            <w:noWrap/>
            <w:hideMark/>
          </w:tcPr>
          <w:p w14:paraId="5660B69B" w14:textId="77777777" w:rsidR="007B7B22" w:rsidRPr="0095587C" w:rsidRDefault="007B7B22" w:rsidP="00535B27">
            <w:pPr>
              <w:rPr>
                <w:rFonts w:cs="Arial"/>
                <w:color w:val="000000"/>
                <w:szCs w:val="20"/>
                <w:lang w:eastAsia="en-AU"/>
              </w:rPr>
            </w:pPr>
            <w:r w:rsidRPr="0095587C">
              <w:rPr>
                <w:rFonts w:cs="Arial"/>
                <w:color w:val="000000"/>
                <w:szCs w:val="20"/>
                <w:lang w:eastAsia="en-AU"/>
              </w:rPr>
              <w:t>6-14 Auburn Road, Auburn </w:t>
            </w:r>
          </w:p>
        </w:tc>
        <w:tc>
          <w:tcPr>
            <w:tcW w:w="1701" w:type="dxa"/>
            <w:noWrap/>
            <w:hideMark/>
          </w:tcPr>
          <w:p w14:paraId="574A32E5"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6ADB584C" w14:textId="77777777" w:rsidTr="004302A0">
        <w:trPr>
          <w:trHeight w:val="312"/>
        </w:trPr>
        <w:tc>
          <w:tcPr>
            <w:tcW w:w="1842" w:type="dxa"/>
            <w:noWrap/>
            <w:hideMark/>
          </w:tcPr>
          <w:p w14:paraId="401B085F" w14:textId="1702457A" w:rsidR="007B7B22" w:rsidRPr="0095587C" w:rsidRDefault="007B7B22" w:rsidP="00535B27">
            <w:pPr>
              <w:rPr>
                <w:rFonts w:cs="Arial"/>
                <w:color w:val="000000"/>
                <w:szCs w:val="20"/>
                <w:lang w:eastAsia="en-AU"/>
              </w:rPr>
            </w:pPr>
            <w:r w:rsidRPr="0095587C">
              <w:rPr>
                <w:rFonts w:cs="Arial"/>
                <w:color w:val="000000"/>
                <w:szCs w:val="20"/>
                <w:lang w:eastAsia="en-AU"/>
              </w:rPr>
              <w:t>HS4 </w:t>
            </w:r>
          </w:p>
        </w:tc>
        <w:tc>
          <w:tcPr>
            <w:tcW w:w="4253" w:type="dxa"/>
            <w:noWrap/>
            <w:hideMark/>
          </w:tcPr>
          <w:p w14:paraId="681CF369" w14:textId="77777777" w:rsidR="007B7B22" w:rsidRPr="0095587C" w:rsidRDefault="007B7B22" w:rsidP="00535B27">
            <w:pPr>
              <w:rPr>
                <w:rFonts w:cs="Arial"/>
                <w:color w:val="000000"/>
                <w:szCs w:val="20"/>
                <w:lang w:eastAsia="en-AU"/>
              </w:rPr>
            </w:pPr>
            <w:r w:rsidRPr="0095587C">
              <w:rPr>
                <w:rFonts w:cs="Arial"/>
                <w:color w:val="000000"/>
                <w:szCs w:val="20"/>
                <w:lang w:eastAsia="en-AU"/>
              </w:rPr>
              <w:t>Federation Shopfronts </w:t>
            </w:r>
          </w:p>
        </w:tc>
        <w:tc>
          <w:tcPr>
            <w:tcW w:w="6520" w:type="dxa"/>
            <w:noWrap/>
            <w:hideMark/>
          </w:tcPr>
          <w:p w14:paraId="39B2E740" w14:textId="77777777" w:rsidR="007B7B22" w:rsidRPr="0095587C" w:rsidRDefault="007B7B22" w:rsidP="00535B27">
            <w:pPr>
              <w:rPr>
                <w:rFonts w:cs="Arial"/>
                <w:color w:val="000000"/>
                <w:szCs w:val="20"/>
                <w:lang w:eastAsia="en-AU"/>
              </w:rPr>
            </w:pPr>
            <w:r w:rsidRPr="0095587C">
              <w:rPr>
                <w:rFonts w:cs="Arial"/>
                <w:color w:val="000000"/>
                <w:szCs w:val="20"/>
                <w:lang w:eastAsia="en-AU"/>
              </w:rPr>
              <w:t>23 and 25 Auburn Road, Auburn </w:t>
            </w:r>
          </w:p>
        </w:tc>
        <w:tc>
          <w:tcPr>
            <w:tcW w:w="1701" w:type="dxa"/>
            <w:noWrap/>
            <w:hideMark/>
          </w:tcPr>
          <w:p w14:paraId="1F5E4F81"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120C1FE9" w14:textId="77777777" w:rsidTr="004302A0">
        <w:trPr>
          <w:trHeight w:val="312"/>
        </w:trPr>
        <w:tc>
          <w:tcPr>
            <w:tcW w:w="1842" w:type="dxa"/>
            <w:noWrap/>
            <w:hideMark/>
          </w:tcPr>
          <w:p w14:paraId="7BD75DFC" w14:textId="512D2AFD" w:rsidR="007B7B22" w:rsidRPr="0095587C" w:rsidRDefault="007B7B22" w:rsidP="00535B27">
            <w:pPr>
              <w:rPr>
                <w:rFonts w:cs="Arial"/>
                <w:color w:val="000000"/>
                <w:szCs w:val="20"/>
                <w:lang w:eastAsia="en-AU"/>
              </w:rPr>
            </w:pPr>
            <w:r w:rsidRPr="0095587C">
              <w:rPr>
                <w:rFonts w:cs="Arial"/>
                <w:color w:val="000000"/>
                <w:szCs w:val="20"/>
                <w:lang w:eastAsia="en-AU"/>
              </w:rPr>
              <w:t>HS5 </w:t>
            </w:r>
          </w:p>
        </w:tc>
        <w:tc>
          <w:tcPr>
            <w:tcW w:w="4253" w:type="dxa"/>
            <w:noWrap/>
            <w:hideMark/>
          </w:tcPr>
          <w:p w14:paraId="103D76E0" w14:textId="77777777" w:rsidR="007B7B22" w:rsidRPr="0095587C" w:rsidRDefault="007B7B22" w:rsidP="00535B27">
            <w:pPr>
              <w:rPr>
                <w:rFonts w:cs="Arial"/>
                <w:color w:val="000000"/>
                <w:szCs w:val="20"/>
                <w:lang w:eastAsia="en-AU"/>
              </w:rPr>
            </w:pPr>
            <w:r w:rsidRPr="0095587C">
              <w:rPr>
                <w:rFonts w:cs="Arial"/>
                <w:color w:val="000000"/>
                <w:szCs w:val="20"/>
                <w:lang w:eastAsia="en-AU"/>
              </w:rPr>
              <w:t>Late Victorian Shopfront </w:t>
            </w:r>
          </w:p>
        </w:tc>
        <w:tc>
          <w:tcPr>
            <w:tcW w:w="6520" w:type="dxa"/>
            <w:noWrap/>
            <w:hideMark/>
          </w:tcPr>
          <w:p w14:paraId="21061943" w14:textId="77777777" w:rsidR="007B7B22" w:rsidRPr="0095587C" w:rsidRDefault="007B7B22" w:rsidP="00535B27">
            <w:pPr>
              <w:rPr>
                <w:rFonts w:cs="Arial"/>
                <w:color w:val="000000"/>
                <w:szCs w:val="20"/>
                <w:lang w:eastAsia="en-AU"/>
              </w:rPr>
            </w:pPr>
            <w:r w:rsidRPr="0095587C">
              <w:rPr>
                <w:rFonts w:cs="Arial"/>
                <w:color w:val="000000"/>
                <w:szCs w:val="20"/>
                <w:lang w:eastAsia="en-AU"/>
              </w:rPr>
              <w:t>60-62 Auburn Road, Auburn</w:t>
            </w:r>
          </w:p>
        </w:tc>
        <w:tc>
          <w:tcPr>
            <w:tcW w:w="1701" w:type="dxa"/>
            <w:noWrap/>
            <w:hideMark/>
          </w:tcPr>
          <w:p w14:paraId="0203E76D"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6987C83E" w14:textId="77777777" w:rsidTr="004302A0">
        <w:trPr>
          <w:trHeight w:val="312"/>
        </w:trPr>
        <w:tc>
          <w:tcPr>
            <w:tcW w:w="1842" w:type="dxa"/>
            <w:noWrap/>
            <w:hideMark/>
          </w:tcPr>
          <w:p w14:paraId="4B38E1C6" w14:textId="7168D862" w:rsidR="007B7B22" w:rsidRPr="0095587C" w:rsidRDefault="007B7B22" w:rsidP="00535B27">
            <w:pPr>
              <w:rPr>
                <w:rFonts w:cs="Arial"/>
                <w:color w:val="000000"/>
                <w:szCs w:val="20"/>
                <w:lang w:eastAsia="en-AU"/>
              </w:rPr>
            </w:pPr>
            <w:r w:rsidRPr="0095587C">
              <w:rPr>
                <w:rFonts w:cs="Arial"/>
                <w:color w:val="000000"/>
                <w:szCs w:val="20"/>
                <w:lang w:eastAsia="en-AU"/>
              </w:rPr>
              <w:t>HS7 </w:t>
            </w:r>
          </w:p>
        </w:tc>
        <w:tc>
          <w:tcPr>
            <w:tcW w:w="4253" w:type="dxa"/>
            <w:noWrap/>
            <w:hideMark/>
          </w:tcPr>
          <w:p w14:paraId="603A5460" w14:textId="77777777" w:rsidR="007B7B22" w:rsidRPr="0095587C" w:rsidRDefault="007B7B22" w:rsidP="00535B27">
            <w:pPr>
              <w:rPr>
                <w:rFonts w:cs="Arial"/>
                <w:color w:val="000000"/>
                <w:szCs w:val="20"/>
                <w:lang w:eastAsia="en-AU"/>
              </w:rPr>
            </w:pPr>
            <w:r w:rsidRPr="0095587C">
              <w:rPr>
                <w:rFonts w:cs="Arial"/>
                <w:color w:val="000000"/>
                <w:szCs w:val="20"/>
                <w:lang w:eastAsia="en-AU"/>
              </w:rPr>
              <w:t>Federation Queen Anne Residence </w:t>
            </w:r>
          </w:p>
        </w:tc>
        <w:tc>
          <w:tcPr>
            <w:tcW w:w="6520" w:type="dxa"/>
            <w:noWrap/>
            <w:hideMark/>
          </w:tcPr>
          <w:p w14:paraId="38C3D2D9" w14:textId="77777777" w:rsidR="007B7B22" w:rsidRPr="0095587C" w:rsidRDefault="007B7B22" w:rsidP="00535B27">
            <w:pPr>
              <w:rPr>
                <w:rFonts w:cs="Arial"/>
                <w:color w:val="000000"/>
                <w:szCs w:val="20"/>
                <w:lang w:eastAsia="en-AU"/>
              </w:rPr>
            </w:pPr>
            <w:r w:rsidRPr="0095587C">
              <w:rPr>
                <w:rFonts w:cs="Arial"/>
                <w:color w:val="000000"/>
                <w:szCs w:val="20"/>
                <w:lang w:eastAsia="en-AU"/>
              </w:rPr>
              <w:t>151 Auburn Road, Auburn </w:t>
            </w:r>
          </w:p>
        </w:tc>
        <w:tc>
          <w:tcPr>
            <w:tcW w:w="1701" w:type="dxa"/>
            <w:noWrap/>
            <w:hideMark/>
          </w:tcPr>
          <w:p w14:paraId="4B7C9EDB"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16046115" w14:textId="77777777" w:rsidTr="004302A0">
        <w:trPr>
          <w:trHeight w:val="312"/>
        </w:trPr>
        <w:tc>
          <w:tcPr>
            <w:tcW w:w="1842" w:type="dxa"/>
            <w:noWrap/>
            <w:hideMark/>
          </w:tcPr>
          <w:p w14:paraId="1919DC66" w14:textId="77777777" w:rsidR="007B7B22" w:rsidRPr="0095587C" w:rsidRDefault="007B7B22" w:rsidP="00535B27">
            <w:pPr>
              <w:rPr>
                <w:rFonts w:cs="Arial"/>
                <w:color w:val="000000"/>
                <w:szCs w:val="20"/>
                <w:lang w:eastAsia="en-AU"/>
              </w:rPr>
            </w:pPr>
            <w:r w:rsidRPr="0095587C">
              <w:rPr>
                <w:rFonts w:cs="Arial"/>
                <w:color w:val="000000"/>
                <w:szCs w:val="20"/>
                <w:lang w:eastAsia="en-AU"/>
              </w:rPr>
              <w:t>HS10 </w:t>
            </w:r>
          </w:p>
        </w:tc>
        <w:tc>
          <w:tcPr>
            <w:tcW w:w="4253" w:type="dxa"/>
            <w:noWrap/>
            <w:hideMark/>
          </w:tcPr>
          <w:p w14:paraId="102901C9" w14:textId="77777777" w:rsidR="007B7B22" w:rsidRPr="0095587C" w:rsidRDefault="007B7B22" w:rsidP="00535B27">
            <w:pPr>
              <w:rPr>
                <w:rFonts w:cs="Arial"/>
                <w:color w:val="000000"/>
                <w:szCs w:val="20"/>
                <w:lang w:eastAsia="en-AU"/>
              </w:rPr>
            </w:pPr>
            <w:r w:rsidRPr="0095587C">
              <w:rPr>
                <w:rFonts w:cs="Arial"/>
                <w:color w:val="000000"/>
                <w:szCs w:val="20"/>
                <w:lang w:eastAsia="en-AU"/>
              </w:rPr>
              <w:t>Auburn Gallipoli Mosque </w:t>
            </w:r>
          </w:p>
        </w:tc>
        <w:tc>
          <w:tcPr>
            <w:tcW w:w="6520" w:type="dxa"/>
            <w:noWrap/>
            <w:hideMark/>
          </w:tcPr>
          <w:p w14:paraId="10362F80" w14:textId="77777777" w:rsidR="007B7B22" w:rsidRPr="0095587C" w:rsidRDefault="007B7B22" w:rsidP="00535B27">
            <w:pPr>
              <w:rPr>
                <w:rFonts w:cs="Arial"/>
                <w:color w:val="000000"/>
                <w:szCs w:val="20"/>
                <w:lang w:eastAsia="en-AU"/>
              </w:rPr>
            </w:pPr>
            <w:r w:rsidRPr="0095587C">
              <w:rPr>
                <w:rFonts w:cs="Arial"/>
                <w:color w:val="000000"/>
                <w:szCs w:val="20"/>
                <w:lang w:eastAsia="en-AU"/>
              </w:rPr>
              <w:t>1 - 19 Gelibolu Road, Auburn  </w:t>
            </w:r>
          </w:p>
        </w:tc>
        <w:tc>
          <w:tcPr>
            <w:tcW w:w="1701" w:type="dxa"/>
            <w:noWrap/>
            <w:hideMark/>
          </w:tcPr>
          <w:p w14:paraId="09C8ECD0" w14:textId="07236764" w:rsidR="007B7B22" w:rsidRPr="0095587C" w:rsidRDefault="007B7B22" w:rsidP="00535B27">
            <w:pPr>
              <w:rPr>
                <w:rFonts w:cs="Arial"/>
                <w:color w:val="000000"/>
                <w:szCs w:val="20"/>
                <w:lang w:eastAsia="en-AU"/>
              </w:rPr>
            </w:pPr>
            <w:r w:rsidRPr="0095587C">
              <w:rPr>
                <w:rFonts w:cs="Arial"/>
                <w:color w:val="000000"/>
                <w:szCs w:val="20"/>
                <w:lang w:eastAsia="en-AU"/>
              </w:rPr>
              <w:t>Map 1</w:t>
            </w:r>
            <w:r w:rsidR="004302A0">
              <w:rPr>
                <w:rFonts w:cs="Arial"/>
                <w:color w:val="000000"/>
                <w:szCs w:val="20"/>
                <w:lang w:eastAsia="en-AU"/>
              </w:rPr>
              <w:t>0, 1</w:t>
            </w:r>
            <w:r w:rsidRPr="0095587C">
              <w:rPr>
                <w:rFonts w:cs="Arial"/>
                <w:color w:val="000000"/>
                <w:szCs w:val="20"/>
                <w:lang w:eastAsia="en-AU"/>
              </w:rPr>
              <w:t>2 </w:t>
            </w:r>
          </w:p>
        </w:tc>
      </w:tr>
      <w:tr w:rsidR="007B7B22" w:rsidRPr="0095587C" w14:paraId="636D7468" w14:textId="77777777" w:rsidTr="004302A0">
        <w:trPr>
          <w:trHeight w:val="312"/>
        </w:trPr>
        <w:tc>
          <w:tcPr>
            <w:tcW w:w="1842" w:type="dxa"/>
            <w:noWrap/>
            <w:hideMark/>
          </w:tcPr>
          <w:p w14:paraId="66FD11C1" w14:textId="77777777" w:rsidR="007B7B22" w:rsidRPr="0095587C" w:rsidRDefault="007B7B22" w:rsidP="00535B27">
            <w:pPr>
              <w:rPr>
                <w:rFonts w:cs="Arial"/>
                <w:color w:val="000000"/>
                <w:szCs w:val="20"/>
                <w:lang w:eastAsia="en-AU"/>
              </w:rPr>
            </w:pPr>
            <w:r w:rsidRPr="0095587C">
              <w:rPr>
                <w:rFonts w:cs="Arial"/>
                <w:color w:val="000000"/>
                <w:szCs w:val="20"/>
                <w:lang w:eastAsia="en-AU"/>
              </w:rPr>
              <w:t>HS18 </w:t>
            </w:r>
          </w:p>
        </w:tc>
        <w:tc>
          <w:tcPr>
            <w:tcW w:w="4253" w:type="dxa"/>
            <w:noWrap/>
            <w:hideMark/>
          </w:tcPr>
          <w:p w14:paraId="159F19D8" w14:textId="77777777" w:rsidR="007B7B22" w:rsidRPr="0095587C" w:rsidRDefault="007B7B22" w:rsidP="00535B27">
            <w:pPr>
              <w:rPr>
                <w:rFonts w:cs="Arial"/>
                <w:color w:val="000000"/>
                <w:szCs w:val="20"/>
                <w:lang w:eastAsia="en-AU"/>
              </w:rPr>
            </w:pPr>
            <w:r w:rsidRPr="0095587C">
              <w:rPr>
                <w:rFonts w:cs="Arial"/>
                <w:color w:val="000000"/>
                <w:szCs w:val="20"/>
                <w:lang w:eastAsia="en-AU"/>
              </w:rPr>
              <w:t>Federation Bungalow </w:t>
            </w:r>
          </w:p>
        </w:tc>
        <w:tc>
          <w:tcPr>
            <w:tcW w:w="6520" w:type="dxa"/>
            <w:noWrap/>
            <w:hideMark/>
          </w:tcPr>
          <w:p w14:paraId="13AF2932" w14:textId="77777777" w:rsidR="007B7B22" w:rsidRPr="0095587C" w:rsidRDefault="007B7B22" w:rsidP="00535B27">
            <w:pPr>
              <w:rPr>
                <w:rFonts w:cs="Arial"/>
                <w:color w:val="000000"/>
                <w:szCs w:val="20"/>
                <w:lang w:eastAsia="en-AU"/>
              </w:rPr>
            </w:pPr>
            <w:r w:rsidRPr="0095587C">
              <w:rPr>
                <w:rFonts w:cs="Arial"/>
                <w:color w:val="000000"/>
                <w:szCs w:val="20"/>
                <w:lang w:eastAsia="en-AU"/>
              </w:rPr>
              <w:t>59 Mary Street, Auburn  </w:t>
            </w:r>
          </w:p>
        </w:tc>
        <w:tc>
          <w:tcPr>
            <w:tcW w:w="1701" w:type="dxa"/>
            <w:noWrap/>
            <w:hideMark/>
          </w:tcPr>
          <w:p w14:paraId="41CC1FB5"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02A5771B" w14:textId="77777777" w:rsidTr="004302A0">
        <w:trPr>
          <w:trHeight w:val="312"/>
        </w:trPr>
        <w:tc>
          <w:tcPr>
            <w:tcW w:w="1842" w:type="dxa"/>
            <w:noWrap/>
            <w:hideMark/>
          </w:tcPr>
          <w:p w14:paraId="67266847" w14:textId="77777777" w:rsidR="007B7B22" w:rsidRPr="0095587C" w:rsidRDefault="007B7B22" w:rsidP="00535B27">
            <w:pPr>
              <w:rPr>
                <w:rFonts w:cs="Arial"/>
                <w:color w:val="000000"/>
                <w:szCs w:val="20"/>
                <w:lang w:eastAsia="en-AU"/>
              </w:rPr>
            </w:pPr>
            <w:r w:rsidRPr="0095587C">
              <w:rPr>
                <w:rFonts w:cs="Arial"/>
                <w:color w:val="000000"/>
                <w:szCs w:val="20"/>
                <w:lang w:eastAsia="en-AU"/>
              </w:rPr>
              <w:t>HS22 </w:t>
            </w:r>
          </w:p>
        </w:tc>
        <w:tc>
          <w:tcPr>
            <w:tcW w:w="4253" w:type="dxa"/>
            <w:noWrap/>
            <w:hideMark/>
          </w:tcPr>
          <w:p w14:paraId="477B51D8" w14:textId="77777777" w:rsidR="007B7B22" w:rsidRPr="0095587C" w:rsidRDefault="007B7B22" w:rsidP="00535B27">
            <w:pPr>
              <w:rPr>
                <w:rFonts w:cs="Arial"/>
                <w:color w:val="000000"/>
                <w:szCs w:val="20"/>
                <w:lang w:eastAsia="en-AU"/>
              </w:rPr>
            </w:pPr>
            <w:r w:rsidRPr="0095587C">
              <w:rPr>
                <w:rFonts w:cs="Arial"/>
                <w:color w:val="000000"/>
                <w:szCs w:val="20"/>
                <w:lang w:eastAsia="en-AU"/>
              </w:rPr>
              <w:t>Melton Hotel </w:t>
            </w:r>
          </w:p>
        </w:tc>
        <w:tc>
          <w:tcPr>
            <w:tcW w:w="6520" w:type="dxa"/>
            <w:noWrap/>
            <w:hideMark/>
          </w:tcPr>
          <w:p w14:paraId="60FFB471" w14:textId="77777777" w:rsidR="007B7B22" w:rsidRPr="0095587C" w:rsidRDefault="007B7B22" w:rsidP="00535B27">
            <w:pPr>
              <w:rPr>
                <w:rFonts w:cs="Arial"/>
                <w:color w:val="000000"/>
                <w:szCs w:val="20"/>
                <w:lang w:eastAsia="en-AU"/>
              </w:rPr>
            </w:pPr>
            <w:r w:rsidRPr="0095587C">
              <w:rPr>
                <w:rFonts w:cs="Arial"/>
                <w:color w:val="000000"/>
                <w:szCs w:val="20"/>
                <w:lang w:eastAsia="en-AU"/>
              </w:rPr>
              <w:t>135 Parramatta Road, Auburn  </w:t>
            </w:r>
          </w:p>
        </w:tc>
        <w:tc>
          <w:tcPr>
            <w:tcW w:w="1701" w:type="dxa"/>
            <w:noWrap/>
            <w:hideMark/>
          </w:tcPr>
          <w:p w14:paraId="4CBA3F3F" w14:textId="0A89507F" w:rsidR="007B7B22" w:rsidRPr="0095587C" w:rsidRDefault="007B7B22" w:rsidP="00535B27">
            <w:pPr>
              <w:rPr>
                <w:rFonts w:cs="Arial"/>
                <w:color w:val="000000"/>
                <w:szCs w:val="20"/>
                <w:lang w:eastAsia="en-AU"/>
              </w:rPr>
            </w:pPr>
            <w:r w:rsidRPr="0095587C">
              <w:rPr>
                <w:rFonts w:cs="Arial"/>
                <w:color w:val="000000"/>
                <w:szCs w:val="20"/>
                <w:lang w:eastAsia="en-AU"/>
              </w:rPr>
              <w:t>Map 11</w:t>
            </w:r>
            <w:r w:rsidR="004302A0">
              <w:rPr>
                <w:rFonts w:cs="Arial"/>
                <w:color w:val="000000"/>
                <w:szCs w:val="20"/>
                <w:lang w:eastAsia="en-AU"/>
              </w:rPr>
              <w:t>, 12</w:t>
            </w:r>
          </w:p>
        </w:tc>
      </w:tr>
      <w:tr w:rsidR="007B7B22" w:rsidRPr="0095587C" w14:paraId="415DF90B" w14:textId="77777777" w:rsidTr="004302A0">
        <w:trPr>
          <w:trHeight w:val="312"/>
        </w:trPr>
        <w:tc>
          <w:tcPr>
            <w:tcW w:w="1842" w:type="dxa"/>
            <w:noWrap/>
            <w:hideMark/>
          </w:tcPr>
          <w:p w14:paraId="574F372A" w14:textId="77777777" w:rsidR="007B7B22" w:rsidRPr="0095587C" w:rsidRDefault="007B7B22" w:rsidP="00535B27">
            <w:pPr>
              <w:rPr>
                <w:rFonts w:cs="Arial"/>
                <w:color w:val="000000"/>
                <w:szCs w:val="20"/>
                <w:lang w:eastAsia="en-AU"/>
              </w:rPr>
            </w:pPr>
            <w:r w:rsidRPr="0095587C">
              <w:rPr>
                <w:rFonts w:cs="Arial"/>
                <w:color w:val="000000"/>
                <w:szCs w:val="20"/>
                <w:lang w:eastAsia="en-AU"/>
              </w:rPr>
              <w:lastRenderedPageBreak/>
              <w:t>HS24 </w:t>
            </w:r>
          </w:p>
        </w:tc>
        <w:tc>
          <w:tcPr>
            <w:tcW w:w="4253" w:type="dxa"/>
            <w:noWrap/>
            <w:hideMark/>
          </w:tcPr>
          <w:p w14:paraId="150439E0" w14:textId="77777777" w:rsidR="007B7B22" w:rsidRPr="0095587C" w:rsidRDefault="007B7B22" w:rsidP="00535B27">
            <w:pPr>
              <w:rPr>
                <w:rFonts w:cs="Arial"/>
                <w:color w:val="000000"/>
                <w:szCs w:val="20"/>
                <w:lang w:eastAsia="en-AU"/>
              </w:rPr>
            </w:pPr>
            <w:r w:rsidRPr="0095587C">
              <w:rPr>
                <w:rFonts w:cs="Arial"/>
                <w:color w:val="000000"/>
                <w:szCs w:val="20"/>
                <w:lang w:eastAsia="en-AU"/>
              </w:rPr>
              <w:t>Warehouse </w:t>
            </w:r>
          </w:p>
        </w:tc>
        <w:tc>
          <w:tcPr>
            <w:tcW w:w="6520" w:type="dxa"/>
            <w:noWrap/>
            <w:hideMark/>
          </w:tcPr>
          <w:p w14:paraId="5E2D0444" w14:textId="77777777" w:rsidR="007B7B22" w:rsidRPr="0095587C" w:rsidRDefault="007B7B22" w:rsidP="00535B27">
            <w:pPr>
              <w:rPr>
                <w:rFonts w:cs="Arial"/>
                <w:color w:val="000000"/>
                <w:szCs w:val="20"/>
                <w:lang w:eastAsia="en-AU"/>
              </w:rPr>
            </w:pPr>
            <w:r w:rsidRPr="0095587C">
              <w:rPr>
                <w:rFonts w:cs="Arial"/>
                <w:color w:val="000000"/>
                <w:szCs w:val="20"/>
                <w:lang w:eastAsia="en-AU"/>
              </w:rPr>
              <w:t>259-263 Parramatta Road </w:t>
            </w:r>
          </w:p>
        </w:tc>
        <w:tc>
          <w:tcPr>
            <w:tcW w:w="1701" w:type="dxa"/>
            <w:noWrap/>
            <w:hideMark/>
          </w:tcPr>
          <w:p w14:paraId="00097FE5"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09C8B610" w14:textId="77777777" w:rsidTr="004302A0">
        <w:trPr>
          <w:trHeight w:val="312"/>
        </w:trPr>
        <w:tc>
          <w:tcPr>
            <w:tcW w:w="1842" w:type="dxa"/>
            <w:noWrap/>
            <w:hideMark/>
          </w:tcPr>
          <w:p w14:paraId="4D27FD9F" w14:textId="77777777" w:rsidR="007B7B22" w:rsidRPr="0095587C" w:rsidRDefault="007B7B22" w:rsidP="00535B27">
            <w:pPr>
              <w:rPr>
                <w:rFonts w:cs="Arial"/>
                <w:color w:val="000000"/>
                <w:szCs w:val="20"/>
                <w:lang w:eastAsia="en-AU"/>
              </w:rPr>
            </w:pPr>
            <w:r w:rsidRPr="0095587C">
              <w:rPr>
                <w:rFonts w:cs="Arial"/>
                <w:color w:val="000000"/>
                <w:szCs w:val="20"/>
                <w:lang w:eastAsia="en-AU"/>
              </w:rPr>
              <w:t>HS25 </w:t>
            </w:r>
          </w:p>
        </w:tc>
        <w:tc>
          <w:tcPr>
            <w:tcW w:w="4253" w:type="dxa"/>
            <w:noWrap/>
            <w:hideMark/>
          </w:tcPr>
          <w:p w14:paraId="1239903C" w14:textId="77777777" w:rsidR="007B7B22" w:rsidRPr="0095587C" w:rsidRDefault="007B7B22" w:rsidP="00535B27">
            <w:pPr>
              <w:rPr>
                <w:rFonts w:cs="Arial"/>
                <w:color w:val="000000"/>
                <w:szCs w:val="20"/>
                <w:lang w:eastAsia="en-AU"/>
              </w:rPr>
            </w:pPr>
            <w:r w:rsidRPr="0095587C">
              <w:rPr>
                <w:rFonts w:cs="Arial"/>
                <w:color w:val="000000"/>
                <w:szCs w:val="20"/>
                <w:lang w:eastAsia="en-AU"/>
              </w:rPr>
              <w:t>Auburn Hotel </w:t>
            </w:r>
          </w:p>
        </w:tc>
        <w:tc>
          <w:tcPr>
            <w:tcW w:w="6520" w:type="dxa"/>
            <w:noWrap/>
            <w:hideMark/>
          </w:tcPr>
          <w:p w14:paraId="455F0E9C" w14:textId="77777777" w:rsidR="007B7B22" w:rsidRPr="0095587C" w:rsidRDefault="007B7B22" w:rsidP="00535B27">
            <w:pPr>
              <w:rPr>
                <w:rFonts w:cs="Arial"/>
                <w:color w:val="000000"/>
                <w:szCs w:val="20"/>
                <w:lang w:eastAsia="en-AU"/>
              </w:rPr>
            </w:pPr>
            <w:r w:rsidRPr="0095587C">
              <w:rPr>
                <w:rFonts w:cs="Arial"/>
                <w:color w:val="000000"/>
                <w:szCs w:val="20"/>
                <w:lang w:eastAsia="en-AU"/>
              </w:rPr>
              <w:t>43 Queen Street, Auburn  </w:t>
            </w:r>
          </w:p>
        </w:tc>
        <w:tc>
          <w:tcPr>
            <w:tcW w:w="1701" w:type="dxa"/>
            <w:noWrap/>
            <w:hideMark/>
          </w:tcPr>
          <w:p w14:paraId="6AC05514"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14FED6C6" w14:textId="77777777" w:rsidTr="004302A0">
        <w:trPr>
          <w:trHeight w:val="312"/>
        </w:trPr>
        <w:tc>
          <w:tcPr>
            <w:tcW w:w="1842" w:type="dxa"/>
            <w:noWrap/>
            <w:hideMark/>
          </w:tcPr>
          <w:p w14:paraId="73FD42AD" w14:textId="77777777" w:rsidR="007B7B22" w:rsidRPr="0095587C" w:rsidRDefault="007B7B22" w:rsidP="00535B27">
            <w:pPr>
              <w:rPr>
                <w:rFonts w:cs="Arial"/>
                <w:color w:val="000000"/>
                <w:szCs w:val="20"/>
                <w:lang w:eastAsia="en-AU"/>
              </w:rPr>
            </w:pPr>
            <w:r w:rsidRPr="0095587C">
              <w:rPr>
                <w:rFonts w:cs="Arial"/>
                <w:color w:val="000000"/>
                <w:szCs w:val="20"/>
                <w:lang w:eastAsia="en-AU"/>
              </w:rPr>
              <w:t>HS26 </w:t>
            </w:r>
          </w:p>
        </w:tc>
        <w:tc>
          <w:tcPr>
            <w:tcW w:w="4253" w:type="dxa"/>
            <w:noWrap/>
            <w:hideMark/>
          </w:tcPr>
          <w:p w14:paraId="55F3CFE5" w14:textId="77777777" w:rsidR="007B7B22" w:rsidRPr="0095587C" w:rsidRDefault="007B7B22" w:rsidP="00535B27">
            <w:pPr>
              <w:rPr>
                <w:rFonts w:cs="Arial"/>
                <w:color w:val="000000"/>
                <w:szCs w:val="20"/>
                <w:lang w:eastAsia="en-AU"/>
              </w:rPr>
            </w:pPr>
            <w:r w:rsidRPr="0095587C">
              <w:rPr>
                <w:rFonts w:cs="Arial"/>
                <w:color w:val="000000"/>
                <w:szCs w:val="20"/>
                <w:lang w:eastAsia="en-AU"/>
              </w:rPr>
              <w:t>Auburn Presbyterian Church </w:t>
            </w:r>
          </w:p>
        </w:tc>
        <w:tc>
          <w:tcPr>
            <w:tcW w:w="6520" w:type="dxa"/>
            <w:noWrap/>
            <w:hideMark/>
          </w:tcPr>
          <w:p w14:paraId="057B7783" w14:textId="77777777" w:rsidR="007B7B22" w:rsidRPr="0095587C" w:rsidRDefault="007B7B22" w:rsidP="00535B27">
            <w:pPr>
              <w:rPr>
                <w:rFonts w:cs="Arial"/>
                <w:color w:val="000000"/>
                <w:szCs w:val="20"/>
                <w:lang w:eastAsia="en-AU"/>
              </w:rPr>
            </w:pPr>
            <w:r w:rsidRPr="0095587C">
              <w:rPr>
                <w:rFonts w:cs="Arial"/>
                <w:color w:val="000000"/>
                <w:szCs w:val="20"/>
                <w:lang w:eastAsia="en-AU"/>
              </w:rPr>
              <w:t>29 Queen Street, Auburn  </w:t>
            </w:r>
          </w:p>
        </w:tc>
        <w:tc>
          <w:tcPr>
            <w:tcW w:w="1701" w:type="dxa"/>
            <w:noWrap/>
            <w:hideMark/>
          </w:tcPr>
          <w:p w14:paraId="6CA47E9B" w14:textId="7D62F8AE" w:rsidR="007B7B22" w:rsidRPr="0095587C" w:rsidRDefault="007B7B22" w:rsidP="00535B27">
            <w:pPr>
              <w:rPr>
                <w:rFonts w:cs="Arial"/>
                <w:color w:val="000000"/>
                <w:szCs w:val="20"/>
                <w:lang w:eastAsia="en-AU"/>
              </w:rPr>
            </w:pPr>
            <w:r w:rsidRPr="0095587C">
              <w:rPr>
                <w:rFonts w:cs="Arial"/>
                <w:color w:val="000000"/>
                <w:szCs w:val="20"/>
                <w:lang w:eastAsia="en-AU"/>
              </w:rPr>
              <w:t xml:space="preserve">Map </w:t>
            </w:r>
            <w:r w:rsidR="004302A0">
              <w:rPr>
                <w:rFonts w:cs="Arial"/>
                <w:color w:val="000000"/>
                <w:szCs w:val="20"/>
                <w:lang w:eastAsia="en-AU"/>
              </w:rPr>
              <w:t xml:space="preserve">10, </w:t>
            </w:r>
            <w:r w:rsidRPr="0095587C">
              <w:rPr>
                <w:rFonts w:cs="Arial"/>
                <w:color w:val="000000"/>
                <w:szCs w:val="20"/>
                <w:lang w:eastAsia="en-AU"/>
              </w:rPr>
              <w:t>12 </w:t>
            </w:r>
          </w:p>
        </w:tc>
      </w:tr>
      <w:tr w:rsidR="007B7B22" w:rsidRPr="0095587C" w14:paraId="56EE9348" w14:textId="77777777" w:rsidTr="004302A0">
        <w:trPr>
          <w:trHeight w:val="312"/>
        </w:trPr>
        <w:tc>
          <w:tcPr>
            <w:tcW w:w="1842" w:type="dxa"/>
            <w:noWrap/>
            <w:hideMark/>
          </w:tcPr>
          <w:p w14:paraId="0F8234A3" w14:textId="77777777" w:rsidR="007B7B22" w:rsidRPr="0095587C" w:rsidRDefault="007B7B22" w:rsidP="00535B27">
            <w:pPr>
              <w:rPr>
                <w:rFonts w:cs="Arial"/>
                <w:color w:val="000000"/>
                <w:szCs w:val="20"/>
                <w:lang w:eastAsia="en-AU"/>
              </w:rPr>
            </w:pPr>
            <w:r w:rsidRPr="0095587C">
              <w:rPr>
                <w:rFonts w:cs="Arial"/>
                <w:color w:val="000000"/>
                <w:szCs w:val="20"/>
                <w:lang w:eastAsia="en-AU"/>
              </w:rPr>
              <w:t>HS27 </w:t>
            </w:r>
          </w:p>
        </w:tc>
        <w:tc>
          <w:tcPr>
            <w:tcW w:w="4253" w:type="dxa"/>
            <w:noWrap/>
            <w:hideMark/>
          </w:tcPr>
          <w:p w14:paraId="112A085E" w14:textId="77777777" w:rsidR="007B7B22" w:rsidRPr="0095587C" w:rsidRDefault="007B7B22" w:rsidP="00535B27">
            <w:pPr>
              <w:rPr>
                <w:rFonts w:cs="Arial"/>
                <w:color w:val="000000"/>
                <w:szCs w:val="20"/>
                <w:lang w:eastAsia="en-AU"/>
              </w:rPr>
            </w:pPr>
            <w:r w:rsidRPr="0095587C">
              <w:rPr>
                <w:rFonts w:cs="Arial"/>
                <w:color w:val="000000"/>
                <w:szCs w:val="20"/>
                <w:lang w:eastAsia="en-AU"/>
              </w:rPr>
              <w:t>St John of God Catholic Church and St John's Catholic Primary School </w:t>
            </w:r>
          </w:p>
        </w:tc>
        <w:tc>
          <w:tcPr>
            <w:tcW w:w="6520" w:type="dxa"/>
            <w:noWrap/>
            <w:hideMark/>
          </w:tcPr>
          <w:p w14:paraId="148FA5A3" w14:textId="77777777" w:rsidR="007B7B22" w:rsidRPr="0095587C" w:rsidRDefault="007B7B22" w:rsidP="00535B27">
            <w:pPr>
              <w:rPr>
                <w:rFonts w:cs="Arial"/>
                <w:color w:val="000000"/>
                <w:szCs w:val="20"/>
                <w:lang w:eastAsia="en-AU"/>
              </w:rPr>
            </w:pPr>
            <w:r w:rsidRPr="0095587C">
              <w:rPr>
                <w:rFonts w:cs="Arial"/>
                <w:color w:val="000000"/>
                <w:szCs w:val="20"/>
                <w:lang w:eastAsia="en-AU"/>
              </w:rPr>
              <w:t>73-77 Queen Street, 82-84 Queen Street, 2 Alice Street, Auburn  </w:t>
            </w:r>
          </w:p>
        </w:tc>
        <w:tc>
          <w:tcPr>
            <w:tcW w:w="1701" w:type="dxa"/>
            <w:noWrap/>
            <w:hideMark/>
          </w:tcPr>
          <w:p w14:paraId="65D22D7D"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4E52B009" w14:textId="77777777" w:rsidTr="004302A0">
        <w:trPr>
          <w:trHeight w:val="312"/>
        </w:trPr>
        <w:tc>
          <w:tcPr>
            <w:tcW w:w="1842" w:type="dxa"/>
            <w:noWrap/>
            <w:hideMark/>
          </w:tcPr>
          <w:p w14:paraId="7D25E95E" w14:textId="77777777" w:rsidR="007B7B22" w:rsidRPr="0095587C" w:rsidRDefault="007B7B22" w:rsidP="00535B27">
            <w:pPr>
              <w:rPr>
                <w:rFonts w:cs="Arial"/>
                <w:color w:val="000000"/>
                <w:szCs w:val="20"/>
                <w:lang w:eastAsia="en-AU"/>
              </w:rPr>
            </w:pPr>
            <w:r w:rsidRPr="0095587C">
              <w:rPr>
                <w:rFonts w:cs="Arial"/>
                <w:color w:val="000000"/>
                <w:szCs w:val="20"/>
                <w:lang w:eastAsia="en-AU"/>
              </w:rPr>
              <w:t>HS41 </w:t>
            </w:r>
          </w:p>
        </w:tc>
        <w:tc>
          <w:tcPr>
            <w:tcW w:w="4253" w:type="dxa"/>
            <w:noWrap/>
            <w:hideMark/>
          </w:tcPr>
          <w:p w14:paraId="3276A792" w14:textId="77777777" w:rsidR="007B7B22" w:rsidRPr="0095587C" w:rsidRDefault="007B7B22" w:rsidP="00535B27">
            <w:pPr>
              <w:rPr>
                <w:rFonts w:cs="Arial"/>
                <w:color w:val="000000"/>
                <w:szCs w:val="20"/>
                <w:lang w:eastAsia="en-AU"/>
              </w:rPr>
            </w:pPr>
            <w:r w:rsidRPr="0095587C">
              <w:rPr>
                <w:rFonts w:cs="Arial"/>
                <w:color w:val="000000"/>
                <w:szCs w:val="20"/>
                <w:lang w:eastAsia="en-AU"/>
              </w:rPr>
              <w:t>Headstone and Memorials </w:t>
            </w:r>
          </w:p>
        </w:tc>
        <w:tc>
          <w:tcPr>
            <w:tcW w:w="6520" w:type="dxa"/>
            <w:noWrap/>
            <w:hideMark/>
          </w:tcPr>
          <w:p w14:paraId="0D075F96" w14:textId="77777777" w:rsidR="007B7B22" w:rsidRPr="0095587C" w:rsidRDefault="007B7B22" w:rsidP="00535B27">
            <w:pPr>
              <w:rPr>
                <w:rFonts w:cs="Arial"/>
                <w:color w:val="000000"/>
                <w:szCs w:val="20"/>
                <w:lang w:eastAsia="en-AU"/>
              </w:rPr>
            </w:pPr>
            <w:r w:rsidRPr="0095587C">
              <w:rPr>
                <w:rFonts w:cs="Arial"/>
                <w:color w:val="000000"/>
                <w:szCs w:val="20"/>
                <w:lang w:eastAsia="en-AU"/>
              </w:rPr>
              <w:t>Factory Street, western side, near Clyde Railway Station, Clyde </w:t>
            </w:r>
          </w:p>
        </w:tc>
        <w:tc>
          <w:tcPr>
            <w:tcW w:w="1701" w:type="dxa"/>
            <w:noWrap/>
            <w:hideMark/>
          </w:tcPr>
          <w:p w14:paraId="6EEAC545"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089953C3" w14:textId="77777777" w:rsidTr="004302A0">
        <w:trPr>
          <w:trHeight w:val="312"/>
        </w:trPr>
        <w:tc>
          <w:tcPr>
            <w:tcW w:w="1842" w:type="dxa"/>
            <w:noWrap/>
            <w:hideMark/>
          </w:tcPr>
          <w:p w14:paraId="55383743" w14:textId="77777777" w:rsidR="007B7B22" w:rsidRPr="0095587C" w:rsidRDefault="007B7B22" w:rsidP="00535B27">
            <w:pPr>
              <w:rPr>
                <w:rFonts w:cs="Arial"/>
                <w:color w:val="000000"/>
                <w:szCs w:val="20"/>
                <w:lang w:eastAsia="en-AU"/>
              </w:rPr>
            </w:pPr>
            <w:r w:rsidRPr="0095587C">
              <w:rPr>
                <w:rFonts w:cs="Arial"/>
                <w:color w:val="000000"/>
                <w:szCs w:val="20"/>
                <w:lang w:eastAsia="en-AU"/>
              </w:rPr>
              <w:t>HS44 </w:t>
            </w:r>
          </w:p>
        </w:tc>
        <w:tc>
          <w:tcPr>
            <w:tcW w:w="4253" w:type="dxa"/>
            <w:noWrap/>
            <w:hideMark/>
          </w:tcPr>
          <w:p w14:paraId="68ACF80E" w14:textId="77777777" w:rsidR="007B7B22" w:rsidRPr="0095587C" w:rsidRDefault="007B7B22" w:rsidP="00535B27">
            <w:pPr>
              <w:rPr>
                <w:rFonts w:cs="Arial"/>
                <w:color w:val="000000"/>
                <w:szCs w:val="20"/>
                <w:lang w:eastAsia="en-AU"/>
              </w:rPr>
            </w:pPr>
            <w:r w:rsidRPr="0095587C">
              <w:rPr>
                <w:rFonts w:cs="Arial"/>
                <w:color w:val="000000"/>
                <w:szCs w:val="20"/>
                <w:lang w:eastAsia="en-AU"/>
              </w:rPr>
              <w:t>8 Hewlett Street </w:t>
            </w:r>
          </w:p>
        </w:tc>
        <w:tc>
          <w:tcPr>
            <w:tcW w:w="6520" w:type="dxa"/>
            <w:noWrap/>
            <w:hideMark/>
          </w:tcPr>
          <w:p w14:paraId="4EB50E72" w14:textId="77777777" w:rsidR="007B7B22" w:rsidRPr="0095587C" w:rsidRDefault="007B7B22" w:rsidP="00535B27">
            <w:pPr>
              <w:rPr>
                <w:rFonts w:cs="Arial"/>
                <w:color w:val="000000"/>
                <w:szCs w:val="20"/>
                <w:lang w:eastAsia="en-AU"/>
              </w:rPr>
            </w:pPr>
            <w:r w:rsidRPr="0095587C">
              <w:rPr>
                <w:rFonts w:cs="Arial"/>
                <w:color w:val="000000"/>
                <w:szCs w:val="20"/>
                <w:lang w:eastAsia="en-AU"/>
              </w:rPr>
              <w:t>8 Hewlett Street, Granville </w:t>
            </w:r>
          </w:p>
        </w:tc>
        <w:tc>
          <w:tcPr>
            <w:tcW w:w="1701" w:type="dxa"/>
            <w:noWrap/>
            <w:hideMark/>
          </w:tcPr>
          <w:p w14:paraId="12F811B2" w14:textId="7726ECF4" w:rsidR="007B7B22" w:rsidRPr="0095587C" w:rsidRDefault="007B7B22" w:rsidP="00535B27">
            <w:pPr>
              <w:rPr>
                <w:rFonts w:cs="Arial"/>
                <w:color w:val="000000"/>
                <w:szCs w:val="20"/>
                <w:lang w:eastAsia="en-AU"/>
              </w:rPr>
            </w:pPr>
            <w:r w:rsidRPr="0095587C">
              <w:rPr>
                <w:rFonts w:cs="Arial"/>
                <w:color w:val="000000"/>
                <w:szCs w:val="20"/>
                <w:lang w:eastAsia="en-AU"/>
              </w:rPr>
              <w:t>Map 12</w:t>
            </w:r>
            <w:r w:rsidR="004302A0">
              <w:rPr>
                <w:rFonts w:cs="Arial"/>
                <w:color w:val="000000"/>
                <w:szCs w:val="20"/>
                <w:lang w:eastAsia="en-AU"/>
              </w:rPr>
              <w:t xml:space="preserve">,13 </w:t>
            </w:r>
          </w:p>
        </w:tc>
      </w:tr>
      <w:tr w:rsidR="007B7B22" w:rsidRPr="0095587C" w14:paraId="1DC3E440" w14:textId="77777777" w:rsidTr="004302A0">
        <w:trPr>
          <w:trHeight w:val="312"/>
        </w:trPr>
        <w:tc>
          <w:tcPr>
            <w:tcW w:w="1842" w:type="dxa"/>
            <w:noWrap/>
            <w:hideMark/>
          </w:tcPr>
          <w:p w14:paraId="1F09EBB4" w14:textId="77777777" w:rsidR="007B7B22" w:rsidRPr="0095587C" w:rsidRDefault="007B7B22" w:rsidP="00535B27">
            <w:pPr>
              <w:rPr>
                <w:rFonts w:cs="Arial"/>
                <w:color w:val="000000"/>
                <w:szCs w:val="20"/>
                <w:lang w:eastAsia="en-AU"/>
              </w:rPr>
            </w:pPr>
            <w:r w:rsidRPr="0095587C">
              <w:rPr>
                <w:rFonts w:cs="Arial"/>
                <w:color w:val="000000"/>
                <w:szCs w:val="20"/>
                <w:lang w:eastAsia="en-AU"/>
              </w:rPr>
              <w:t>HS46 </w:t>
            </w:r>
          </w:p>
        </w:tc>
        <w:tc>
          <w:tcPr>
            <w:tcW w:w="4253" w:type="dxa"/>
            <w:noWrap/>
            <w:hideMark/>
          </w:tcPr>
          <w:p w14:paraId="5AA41F6C" w14:textId="77777777" w:rsidR="007B7B22" w:rsidRPr="0095587C" w:rsidRDefault="007B7B22" w:rsidP="00535B27">
            <w:pPr>
              <w:rPr>
                <w:rFonts w:cs="Arial"/>
                <w:color w:val="000000"/>
                <w:szCs w:val="20"/>
                <w:lang w:eastAsia="en-AU"/>
              </w:rPr>
            </w:pPr>
            <w:r w:rsidRPr="0095587C">
              <w:rPr>
                <w:rFonts w:cs="Arial"/>
                <w:color w:val="000000"/>
                <w:szCs w:val="20"/>
                <w:lang w:eastAsia="en-AU"/>
              </w:rPr>
              <w:t>Victorian Cottage </w:t>
            </w:r>
          </w:p>
        </w:tc>
        <w:tc>
          <w:tcPr>
            <w:tcW w:w="6520" w:type="dxa"/>
            <w:noWrap/>
            <w:hideMark/>
          </w:tcPr>
          <w:p w14:paraId="65565390" w14:textId="77777777" w:rsidR="007B7B22" w:rsidRPr="0095587C" w:rsidRDefault="007B7B22" w:rsidP="00535B27">
            <w:pPr>
              <w:rPr>
                <w:rFonts w:cs="Arial"/>
                <w:color w:val="000000"/>
                <w:szCs w:val="20"/>
                <w:lang w:eastAsia="en-AU"/>
              </w:rPr>
            </w:pPr>
            <w:r w:rsidRPr="0095587C">
              <w:rPr>
                <w:rFonts w:cs="Arial"/>
                <w:color w:val="000000"/>
                <w:szCs w:val="20"/>
                <w:lang w:eastAsia="en-AU"/>
              </w:rPr>
              <w:t>32 The Avenue, Granville   </w:t>
            </w:r>
          </w:p>
        </w:tc>
        <w:tc>
          <w:tcPr>
            <w:tcW w:w="1701" w:type="dxa"/>
            <w:noWrap/>
            <w:hideMark/>
          </w:tcPr>
          <w:p w14:paraId="3BD0B9A4"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13 </w:t>
            </w:r>
          </w:p>
        </w:tc>
      </w:tr>
      <w:tr w:rsidR="007B7B22" w:rsidRPr="0095587C" w14:paraId="7CF801A3" w14:textId="77777777" w:rsidTr="004302A0">
        <w:trPr>
          <w:trHeight w:val="312"/>
        </w:trPr>
        <w:tc>
          <w:tcPr>
            <w:tcW w:w="1842" w:type="dxa"/>
            <w:noWrap/>
            <w:hideMark/>
          </w:tcPr>
          <w:p w14:paraId="7F18301B" w14:textId="77777777" w:rsidR="007B7B22" w:rsidRPr="0095587C" w:rsidRDefault="007B7B22" w:rsidP="00535B27">
            <w:pPr>
              <w:rPr>
                <w:rFonts w:cs="Arial"/>
                <w:color w:val="000000"/>
                <w:szCs w:val="20"/>
                <w:lang w:eastAsia="en-AU"/>
              </w:rPr>
            </w:pPr>
            <w:r w:rsidRPr="0095587C">
              <w:rPr>
                <w:rFonts w:cs="Arial"/>
                <w:color w:val="000000"/>
                <w:szCs w:val="20"/>
                <w:lang w:eastAsia="en-AU"/>
              </w:rPr>
              <w:t>HS48 </w:t>
            </w:r>
          </w:p>
        </w:tc>
        <w:tc>
          <w:tcPr>
            <w:tcW w:w="4253" w:type="dxa"/>
            <w:noWrap/>
            <w:hideMark/>
          </w:tcPr>
          <w:p w14:paraId="5DFA793D" w14:textId="77777777" w:rsidR="007B7B22" w:rsidRPr="0095587C" w:rsidRDefault="007B7B22" w:rsidP="00535B27">
            <w:pPr>
              <w:rPr>
                <w:rFonts w:cs="Arial"/>
                <w:color w:val="000000"/>
                <w:szCs w:val="20"/>
                <w:lang w:eastAsia="en-AU"/>
              </w:rPr>
            </w:pPr>
            <w:r w:rsidRPr="0095587C">
              <w:rPr>
                <w:rFonts w:cs="Arial"/>
                <w:color w:val="000000"/>
                <w:szCs w:val="20"/>
                <w:lang w:eastAsia="en-AU"/>
              </w:rPr>
              <w:t>St Aphanasius Ukrainian Orthodox Church and Hall </w:t>
            </w:r>
          </w:p>
        </w:tc>
        <w:tc>
          <w:tcPr>
            <w:tcW w:w="6520" w:type="dxa"/>
            <w:noWrap/>
            <w:hideMark/>
          </w:tcPr>
          <w:p w14:paraId="6D09F5B2" w14:textId="77777777" w:rsidR="007B7B22" w:rsidRPr="0095587C" w:rsidRDefault="007B7B22" w:rsidP="00535B27">
            <w:pPr>
              <w:rPr>
                <w:rFonts w:cs="Arial"/>
                <w:color w:val="000000"/>
                <w:szCs w:val="20"/>
                <w:lang w:eastAsia="en-AU"/>
              </w:rPr>
            </w:pPr>
            <w:r w:rsidRPr="0095587C">
              <w:rPr>
                <w:rFonts w:cs="Arial"/>
                <w:color w:val="000000"/>
                <w:szCs w:val="20"/>
                <w:lang w:eastAsia="en-AU"/>
              </w:rPr>
              <w:t>45 William Street, Granville   </w:t>
            </w:r>
          </w:p>
        </w:tc>
        <w:tc>
          <w:tcPr>
            <w:tcW w:w="1701" w:type="dxa"/>
            <w:noWrap/>
            <w:hideMark/>
          </w:tcPr>
          <w:p w14:paraId="32239404" w14:textId="23014BB8" w:rsidR="007B7B22" w:rsidRPr="0095587C" w:rsidRDefault="007B7B22" w:rsidP="00535B27">
            <w:pPr>
              <w:rPr>
                <w:rFonts w:cs="Arial"/>
                <w:color w:val="000000"/>
                <w:szCs w:val="20"/>
                <w:lang w:eastAsia="en-AU"/>
              </w:rPr>
            </w:pPr>
            <w:r w:rsidRPr="0095587C">
              <w:rPr>
                <w:rFonts w:cs="Arial"/>
                <w:color w:val="000000"/>
                <w:szCs w:val="20"/>
                <w:lang w:eastAsia="en-AU"/>
              </w:rPr>
              <w:t>Map 12</w:t>
            </w:r>
            <w:r w:rsidR="004302A0">
              <w:rPr>
                <w:rFonts w:cs="Arial"/>
                <w:color w:val="000000"/>
                <w:szCs w:val="20"/>
                <w:lang w:eastAsia="en-AU"/>
              </w:rPr>
              <w:t>, 13</w:t>
            </w:r>
          </w:p>
        </w:tc>
      </w:tr>
      <w:tr w:rsidR="007B7B22" w:rsidRPr="0095587C" w14:paraId="150CAAAB" w14:textId="77777777" w:rsidTr="004302A0">
        <w:trPr>
          <w:trHeight w:val="312"/>
        </w:trPr>
        <w:tc>
          <w:tcPr>
            <w:tcW w:w="1842" w:type="dxa"/>
            <w:noWrap/>
            <w:hideMark/>
          </w:tcPr>
          <w:p w14:paraId="4F2EE0BA" w14:textId="77777777" w:rsidR="007B7B22" w:rsidRPr="0095587C" w:rsidRDefault="007B7B22" w:rsidP="00535B27">
            <w:pPr>
              <w:rPr>
                <w:rFonts w:cs="Arial"/>
                <w:color w:val="000000"/>
                <w:szCs w:val="20"/>
                <w:lang w:eastAsia="en-AU"/>
              </w:rPr>
            </w:pPr>
            <w:r w:rsidRPr="0095587C">
              <w:rPr>
                <w:rFonts w:cs="Arial"/>
                <w:color w:val="000000"/>
                <w:szCs w:val="20"/>
                <w:lang w:eastAsia="en-AU"/>
              </w:rPr>
              <w:t>HS51 </w:t>
            </w:r>
          </w:p>
        </w:tc>
        <w:tc>
          <w:tcPr>
            <w:tcW w:w="4253" w:type="dxa"/>
            <w:noWrap/>
            <w:hideMark/>
          </w:tcPr>
          <w:p w14:paraId="54702133" w14:textId="77777777" w:rsidR="007B7B22" w:rsidRPr="0095587C" w:rsidRDefault="007B7B22" w:rsidP="00535B27">
            <w:pPr>
              <w:rPr>
                <w:rFonts w:cs="Arial"/>
                <w:color w:val="000000"/>
                <w:szCs w:val="20"/>
                <w:lang w:eastAsia="en-AU"/>
              </w:rPr>
            </w:pPr>
            <w:r w:rsidRPr="0095587C">
              <w:rPr>
                <w:rFonts w:cs="Arial"/>
                <w:color w:val="000000"/>
                <w:szCs w:val="20"/>
                <w:lang w:eastAsia="en-AU"/>
              </w:rPr>
              <w:t>Post-War Austerity Style House </w:t>
            </w:r>
          </w:p>
        </w:tc>
        <w:tc>
          <w:tcPr>
            <w:tcW w:w="6520" w:type="dxa"/>
            <w:noWrap/>
            <w:hideMark/>
          </w:tcPr>
          <w:p w14:paraId="6CB6955D" w14:textId="77777777" w:rsidR="007B7B22" w:rsidRPr="0095587C" w:rsidRDefault="007B7B22" w:rsidP="00535B27">
            <w:pPr>
              <w:rPr>
                <w:rFonts w:cs="Arial"/>
                <w:color w:val="000000"/>
                <w:szCs w:val="20"/>
                <w:lang w:eastAsia="en-AU"/>
              </w:rPr>
            </w:pPr>
            <w:r w:rsidRPr="0095587C">
              <w:rPr>
                <w:rFonts w:cs="Arial"/>
                <w:color w:val="000000"/>
                <w:szCs w:val="20"/>
                <w:lang w:eastAsia="en-AU"/>
              </w:rPr>
              <w:t>38 Bolton Street, Guildford </w:t>
            </w:r>
          </w:p>
        </w:tc>
        <w:tc>
          <w:tcPr>
            <w:tcW w:w="1701" w:type="dxa"/>
            <w:noWrap/>
            <w:hideMark/>
          </w:tcPr>
          <w:p w14:paraId="338D09F2"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08 </w:t>
            </w:r>
          </w:p>
        </w:tc>
      </w:tr>
      <w:tr w:rsidR="007B7B22" w:rsidRPr="0095587C" w14:paraId="44003777" w14:textId="77777777" w:rsidTr="004302A0">
        <w:trPr>
          <w:trHeight w:val="312"/>
        </w:trPr>
        <w:tc>
          <w:tcPr>
            <w:tcW w:w="1842" w:type="dxa"/>
            <w:noWrap/>
            <w:hideMark/>
          </w:tcPr>
          <w:p w14:paraId="21FC2F60" w14:textId="77777777" w:rsidR="007B7B22" w:rsidRPr="0095587C" w:rsidRDefault="007B7B22" w:rsidP="00535B27">
            <w:pPr>
              <w:rPr>
                <w:rFonts w:cs="Arial"/>
                <w:color w:val="000000"/>
                <w:szCs w:val="20"/>
                <w:lang w:eastAsia="en-AU"/>
              </w:rPr>
            </w:pPr>
            <w:r w:rsidRPr="0095587C">
              <w:rPr>
                <w:rFonts w:cs="Arial"/>
                <w:color w:val="000000"/>
                <w:szCs w:val="20"/>
                <w:lang w:eastAsia="en-AU"/>
              </w:rPr>
              <w:t>HS52 </w:t>
            </w:r>
          </w:p>
        </w:tc>
        <w:tc>
          <w:tcPr>
            <w:tcW w:w="4253" w:type="dxa"/>
            <w:noWrap/>
            <w:hideMark/>
          </w:tcPr>
          <w:p w14:paraId="62B233C4" w14:textId="77777777" w:rsidR="007B7B22" w:rsidRPr="0095587C" w:rsidRDefault="007B7B22" w:rsidP="00535B27">
            <w:pPr>
              <w:rPr>
                <w:rFonts w:cs="Arial"/>
                <w:color w:val="000000"/>
                <w:szCs w:val="20"/>
                <w:lang w:eastAsia="en-AU"/>
              </w:rPr>
            </w:pPr>
            <w:r w:rsidRPr="0095587C">
              <w:rPr>
                <w:rFonts w:cs="Arial"/>
                <w:color w:val="000000"/>
                <w:szCs w:val="20"/>
                <w:lang w:eastAsia="en-AU"/>
              </w:rPr>
              <w:t>Federation Bungalow </w:t>
            </w:r>
          </w:p>
        </w:tc>
        <w:tc>
          <w:tcPr>
            <w:tcW w:w="6520" w:type="dxa"/>
            <w:noWrap/>
            <w:hideMark/>
          </w:tcPr>
          <w:p w14:paraId="6978C163" w14:textId="77777777" w:rsidR="007B7B22" w:rsidRPr="0095587C" w:rsidRDefault="007B7B22" w:rsidP="00535B27">
            <w:pPr>
              <w:rPr>
                <w:rFonts w:cs="Arial"/>
                <w:color w:val="000000"/>
                <w:szCs w:val="20"/>
                <w:lang w:eastAsia="en-AU"/>
              </w:rPr>
            </w:pPr>
            <w:r w:rsidRPr="0095587C">
              <w:rPr>
                <w:rFonts w:cs="Arial"/>
                <w:color w:val="000000"/>
                <w:szCs w:val="20"/>
                <w:lang w:eastAsia="en-AU"/>
              </w:rPr>
              <w:t>214 Guildford Road, Guildford</w:t>
            </w:r>
          </w:p>
        </w:tc>
        <w:tc>
          <w:tcPr>
            <w:tcW w:w="1701" w:type="dxa"/>
            <w:noWrap/>
            <w:hideMark/>
          </w:tcPr>
          <w:p w14:paraId="589FF557"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08 </w:t>
            </w:r>
          </w:p>
        </w:tc>
      </w:tr>
      <w:tr w:rsidR="007B7B22" w:rsidRPr="0095587C" w14:paraId="6CC9EF8A" w14:textId="77777777" w:rsidTr="004302A0">
        <w:trPr>
          <w:trHeight w:val="312"/>
        </w:trPr>
        <w:tc>
          <w:tcPr>
            <w:tcW w:w="1842" w:type="dxa"/>
            <w:noWrap/>
            <w:hideMark/>
          </w:tcPr>
          <w:p w14:paraId="0F6B7E53" w14:textId="77777777" w:rsidR="007B7B22" w:rsidRPr="0095587C" w:rsidRDefault="007B7B22" w:rsidP="00535B27">
            <w:pPr>
              <w:rPr>
                <w:rFonts w:cs="Arial"/>
                <w:color w:val="000000"/>
                <w:szCs w:val="20"/>
                <w:lang w:eastAsia="en-AU"/>
              </w:rPr>
            </w:pPr>
            <w:r w:rsidRPr="0095587C">
              <w:rPr>
                <w:rFonts w:cs="Arial"/>
                <w:color w:val="000000"/>
                <w:szCs w:val="20"/>
                <w:lang w:eastAsia="en-AU"/>
              </w:rPr>
              <w:t>HS67 </w:t>
            </w:r>
          </w:p>
        </w:tc>
        <w:tc>
          <w:tcPr>
            <w:tcW w:w="4253" w:type="dxa"/>
            <w:noWrap/>
            <w:hideMark/>
          </w:tcPr>
          <w:p w14:paraId="29D9FBFD" w14:textId="77777777" w:rsidR="007B7B22" w:rsidRPr="0095587C" w:rsidRDefault="007B7B22" w:rsidP="00535B27">
            <w:pPr>
              <w:rPr>
                <w:rFonts w:cs="Arial"/>
                <w:color w:val="000000"/>
                <w:szCs w:val="20"/>
                <w:lang w:eastAsia="en-AU"/>
              </w:rPr>
            </w:pPr>
            <w:r w:rsidRPr="0095587C">
              <w:rPr>
                <w:rFonts w:cs="Arial"/>
                <w:color w:val="000000"/>
                <w:szCs w:val="20"/>
                <w:lang w:eastAsia="en-AU"/>
              </w:rPr>
              <w:t>St Andrew's Ukrainian War Memorial Church </w:t>
            </w:r>
          </w:p>
        </w:tc>
        <w:tc>
          <w:tcPr>
            <w:tcW w:w="6520" w:type="dxa"/>
            <w:noWrap/>
            <w:hideMark/>
          </w:tcPr>
          <w:p w14:paraId="2AA4D77A" w14:textId="77777777" w:rsidR="007B7B22" w:rsidRPr="0095587C" w:rsidRDefault="007B7B22" w:rsidP="00535B27">
            <w:pPr>
              <w:rPr>
                <w:rFonts w:cs="Arial"/>
                <w:color w:val="000000"/>
                <w:szCs w:val="20"/>
                <w:lang w:eastAsia="en-AU"/>
              </w:rPr>
            </w:pPr>
            <w:r w:rsidRPr="0095587C">
              <w:rPr>
                <w:rFonts w:cs="Arial"/>
                <w:color w:val="000000"/>
                <w:szCs w:val="20"/>
                <w:lang w:eastAsia="en-AU"/>
              </w:rPr>
              <w:t>27-29 Mary Street, Lidcombe </w:t>
            </w:r>
          </w:p>
        </w:tc>
        <w:tc>
          <w:tcPr>
            <w:tcW w:w="1701" w:type="dxa"/>
            <w:noWrap/>
            <w:hideMark/>
          </w:tcPr>
          <w:p w14:paraId="10EB3080"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09 </w:t>
            </w:r>
          </w:p>
        </w:tc>
      </w:tr>
      <w:tr w:rsidR="007B7B22" w:rsidRPr="0095587C" w14:paraId="624C60BA" w14:textId="77777777" w:rsidTr="004302A0">
        <w:trPr>
          <w:trHeight w:val="312"/>
        </w:trPr>
        <w:tc>
          <w:tcPr>
            <w:tcW w:w="1842" w:type="dxa"/>
            <w:noWrap/>
            <w:hideMark/>
          </w:tcPr>
          <w:p w14:paraId="32464458" w14:textId="77777777" w:rsidR="007B7B22" w:rsidRPr="0095587C" w:rsidRDefault="007B7B22" w:rsidP="00535B27">
            <w:pPr>
              <w:rPr>
                <w:rFonts w:cs="Arial"/>
                <w:color w:val="000000"/>
                <w:szCs w:val="20"/>
                <w:lang w:eastAsia="en-AU"/>
              </w:rPr>
            </w:pPr>
            <w:r w:rsidRPr="0095587C">
              <w:rPr>
                <w:rFonts w:cs="Arial"/>
                <w:color w:val="000000"/>
                <w:szCs w:val="20"/>
                <w:lang w:eastAsia="en-AU"/>
              </w:rPr>
              <w:t>HS71 </w:t>
            </w:r>
          </w:p>
        </w:tc>
        <w:tc>
          <w:tcPr>
            <w:tcW w:w="4253" w:type="dxa"/>
            <w:noWrap/>
            <w:hideMark/>
          </w:tcPr>
          <w:p w14:paraId="4CB8B5DD" w14:textId="77777777" w:rsidR="007B7B22" w:rsidRPr="0095587C" w:rsidRDefault="007B7B22" w:rsidP="00535B27">
            <w:pPr>
              <w:rPr>
                <w:rFonts w:cs="Arial"/>
                <w:color w:val="000000"/>
                <w:szCs w:val="20"/>
                <w:lang w:eastAsia="en-AU"/>
              </w:rPr>
            </w:pPr>
            <w:r w:rsidRPr="0095587C">
              <w:rPr>
                <w:rFonts w:cs="Arial"/>
                <w:color w:val="000000"/>
                <w:szCs w:val="20"/>
                <w:lang w:eastAsia="en-AU"/>
              </w:rPr>
              <w:t>Former Jantzen Swimwear Factory </w:t>
            </w:r>
          </w:p>
        </w:tc>
        <w:tc>
          <w:tcPr>
            <w:tcW w:w="6520" w:type="dxa"/>
            <w:noWrap/>
            <w:hideMark/>
          </w:tcPr>
          <w:p w14:paraId="6525CD94" w14:textId="77777777" w:rsidR="007B7B22" w:rsidRPr="0095587C" w:rsidRDefault="007B7B22" w:rsidP="00535B27">
            <w:pPr>
              <w:rPr>
                <w:rFonts w:cs="Arial"/>
                <w:color w:val="000000"/>
                <w:szCs w:val="20"/>
                <w:lang w:eastAsia="en-AU"/>
              </w:rPr>
            </w:pPr>
            <w:r w:rsidRPr="0095587C">
              <w:rPr>
                <w:rFonts w:cs="Arial"/>
                <w:color w:val="000000"/>
                <w:szCs w:val="20"/>
                <w:lang w:eastAsia="en-AU"/>
              </w:rPr>
              <w:t>32 - 43 Parramatta Road, Lidcombe </w:t>
            </w:r>
          </w:p>
        </w:tc>
        <w:tc>
          <w:tcPr>
            <w:tcW w:w="1701" w:type="dxa"/>
            <w:noWrap/>
            <w:hideMark/>
          </w:tcPr>
          <w:p w14:paraId="764C8EFD"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10 </w:t>
            </w:r>
          </w:p>
        </w:tc>
      </w:tr>
      <w:tr w:rsidR="007B7B22" w:rsidRPr="0095587C" w14:paraId="5FC98A4D" w14:textId="77777777" w:rsidTr="004302A0">
        <w:trPr>
          <w:trHeight w:val="312"/>
        </w:trPr>
        <w:tc>
          <w:tcPr>
            <w:tcW w:w="1842" w:type="dxa"/>
            <w:noWrap/>
            <w:hideMark/>
          </w:tcPr>
          <w:p w14:paraId="2727BD60" w14:textId="77777777" w:rsidR="007B7B22" w:rsidRPr="0095587C" w:rsidRDefault="007B7B22" w:rsidP="00535B27">
            <w:pPr>
              <w:rPr>
                <w:rFonts w:cs="Arial"/>
                <w:color w:val="000000"/>
                <w:szCs w:val="20"/>
                <w:lang w:eastAsia="en-AU"/>
              </w:rPr>
            </w:pPr>
            <w:r w:rsidRPr="0095587C">
              <w:rPr>
                <w:rFonts w:cs="Arial"/>
                <w:color w:val="000000"/>
                <w:szCs w:val="20"/>
                <w:lang w:eastAsia="en-AU"/>
              </w:rPr>
              <w:t>HS74 </w:t>
            </w:r>
          </w:p>
        </w:tc>
        <w:tc>
          <w:tcPr>
            <w:tcW w:w="4253" w:type="dxa"/>
            <w:noWrap/>
            <w:hideMark/>
          </w:tcPr>
          <w:p w14:paraId="3A98E4BE" w14:textId="77777777" w:rsidR="007B7B22" w:rsidRPr="0095587C" w:rsidRDefault="007B7B22" w:rsidP="00535B27">
            <w:pPr>
              <w:rPr>
                <w:rFonts w:cs="Arial"/>
                <w:color w:val="000000"/>
                <w:szCs w:val="20"/>
                <w:lang w:eastAsia="en-AU"/>
              </w:rPr>
            </w:pPr>
            <w:r w:rsidRPr="0095587C">
              <w:rPr>
                <w:rFonts w:cs="Arial"/>
                <w:color w:val="000000"/>
                <w:szCs w:val="20"/>
                <w:lang w:eastAsia="en-AU"/>
              </w:rPr>
              <w:t>Eldridge's Buildings' - Federation Shopfronts </w:t>
            </w:r>
          </w:p>
        </w:tc>
        <w:tc>
          <w:tcPr>
            <w:tcW w:w="6520" w:type="dxa"/>
            <w:noWrap/>
            <w:hideMark/>
          </w:tcPr>
          <w:p w14:paraId="168C10D6" w14:textId="77777777" w:rsidR="007B7B22" w:rsidRPr="0095587C" w:rsidRDefault="007B7B22" w:rsidP="00535B27">
            <w:pPr>
              <w:rPr>
                <w:rFonts w:cs="Arial"/>
                <w:color w:val="000000"/>
                <w:szCs w:val="20"/>
                <w:lang w:eastAsia="en-AU"/>
              </w:rPr>
            </w:pPr>
            <w:r w:rsidRPr="0095587C">
              <w:rPr>
                <w:rFonts w:cs="Arial"/>
                <w:color w:val="000000"/>
                <w:szCs w:val="20"/>
                <w:lang w:eastAsia="en-AU"/>
              </w:rPr>
              <w:t>36-40 Railway Street, Lidcombe </w:t>
            </w:r>
          </w:p>
        </w:tc>
        <w:tc>
          <w:tcPr>
            <w:tcW w:w="1701" w:type="dxa"/>
            <w:noWrap/>
            <w:hideMark/>
          </w:tcPr>
          <w:p w14:paraId="166EA3FB"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09 </w:t>
            </w:r>
          </w:p>
        </w:tc>
      </w:tr>
      <w:tr w:rsidR="007B7B22" w:rsidRPr="0095587C" w14:paraId="3F72B2D1" w14:textId="77777777" w:rsidTr="004302A0">
        <w:trPr>
          <w:trHeight w:val="312"/>
        </w:trPr>
        <w:tc>
          <w:tcPr>
            <w:tcW w:w="1842" w:type="dxa"/>
            <w:noWrap/>
            <w:hideMark/>
          </w:tcPr>
          <w:p w14:paraId="51CB9DA3" w14:textId="77777777" w:rsidR="007B7B22" w:rsidRPr="0095587C" w:rsidRDefault="007B7B22" w:rsidP="00535B27">
            <w:pPr>
              <w:rPr>
                <w:rFonts w:cs="Arial"/>
                <w:color w:val="000000"/>
                <w:szCs w:val="20"/>
                <w:lang w:eastAsia="en-AU"/>
              </w:rPr>
            </w:pPr>
            <w:r w:rsidRPr="0095587C">
              <w:rPr>
                <w:rFonts w:cs="Arial"/>
                <w:color w:val="000000"/>
                <w:szCs w:val="20"/>
                <w:lang w:eastAsia="en-AU"/>
              </w:rPr>
              <w:t>HS75 </w:t>
            </w:r>
          </w:p>
        </w:tc>
        <w:tc>
          <w:tcPr>
            <w:tcW w:w="4253" w:type="dxa"/>
            <w:noWrap/>
            <w:hideMark/>
          </w:tcPr>
          <w:p w14:paraId="0B6B651D" w14:textId="77777777" w:rsidR="007B7B22" w:rsidRPr="0095587C" w:rsidRDefault="007B7B22" w:rsidP="00535B27">
            <w:pPr>
              <w:rPr>
                <w:rFonts w:cs="Arial"/>
                <w:color w:val="000000"/>
                <w:szCs w:val="20"/>
                <w:lang w:eastAsia="en-AU"/>
              </w:rPr>
            </w:pPr>
            <w:r w:rsidRPr="0095587C">
              <w:rPr>
                <w:rFonts w:cs="Arial"/>
                <w:color w:val="000000"/>
                <w:szCs w:val="20"/>
                <w:lang w:eastAsia="en-AU"/>
              </w:rPr>
              <w:t>Russian Old Rite Orthodox Christian Church </w:t>
            </w:r>
          </w:p>
        </w:tc>
        <w:tc>
          <w:tcPr>
            <w:tcW w:w="6520" w:type="dxa"/>
            <w:noWrap/>
            <w:hideMark/>
          </w:tcPr>
          <w:p w14:paraId="3212B66B" w14:textId="77777777" w:rsidR="007B7B22" w:rsidRPr="0095587C" w:rsidRDefault="007B7B22" w:rsidP="00535B27">
            <w:pPr>
              <w:rPr>
                <w:rFonts w:cs="Arial"/>
                <w:color w:val="000000"/>
                <w:szCs w:val="20"/>
                <w:lang w:eastAsia="en-AU"/>
              </w:rPr>
            </w:pPr>
            <w:r w:rsidRPr="0095587C">
              <w:rPr>
                <w:rFonts w:cs="Arial"/>
                <w:color w:val="000000"/>
                <w:szCs w:val="20"/>
                <w:lang w:eastAsia="en-AU"/>
              </w:rPr>
              <w:t>56-60 Vaughan Street, Lidcombe </w:t>
            </w:r>
          </w:p>
        </w:tc>
        <w:tc>
          <w:tcPr>
            <w:tcW w:w="1701" w:type="dxa"/>
            <w:noWrap/>
            <w:hideMark/>
          </w:tcPr>
          <w:p w14:paraId="12ECF925"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09 </w:t>
            </w:r>
          </w:p>
        </w:tc>
      </w:tr>
      <w:tr w:rsidR="007B7B22" w:rsidRPr="0095587C" w14:paraId="4BF0DC27" w14:textId="77777777" w:rsidTr="004302A0">
        <w:trPr>
          <w:trHeight w:val="312"/>
        </w:trPr>
        <w:tc>
          <w:tcPr>
            <w:tcW w:w="1842" w:type="dxa"/>
            <w:noWrap/>
            <w:hideMark/>
          </w:tcPr>
          <w:p w14:paraId="14E0F17A" w14:textId="77777777" w:rsidR="007B7B22" w:rsidRPr="0095587C" w:rsidRDefault="007B7B22" w:rsidP="00535B27">
            <w:pPr>
              <w:rPr>
                <w:rFonts w:cs="Arial"/>
                <w:color w:val="000000"/>
                <w:szCs w:val="20"/>
                <w:lang w:eastAsia="en-AU"/>
              </w:rPr>
            </w:pPr>
            <w:r w:rsidRPr="0095587C">
              <w:rPr>
                <w:rFonts w:cs="Arial"/>
                <w:color w:val="000000"/>
                <w:szCs w:val="20"/>
                <w:lang w:eastAsia="en-AU"/>
              </w:rPr>
              <w:t>HS78 </w:t>
            </w:r>
          </w:p>
        </w:tc>
        <w:tc>
          <w:tcPr>
            <w:tcW w:w="4253" w:type="dxa"/>
            <w:noWrap/>
            <w:hideMark/>
          </w:tcPr>
          <w:p w14:paraId="149C83B4" w14:textId="77777777" w:rsidR="007B7B22" w:rsidRPr="0095587C" w:rsidRDefault="007B7B22" w:rsidP="00535B27">
            <w:pPr>
              <w:rPr>
                <w:rFonts w:cs="Arial"/>
                <w:color w:val="000000"/>
                <w:szCs w:val="20"/>
                <w:lang w:eastAsia="en-AU"/>
              </w:rPr>
            </w:pPr>
            <w:r w:rsidRPr="0095587C">
              <w:rPr>
                <w:rFonts w:cs="Arial"/>
                <w:color w:val="000000"/>
                <w:szCs w:val="20"/>
                <w:lang w:eastAsia="en-AU"/>
              </w:rPr>
              <w:t>Victorian Weatherboard Cottage </w:t>
            </w:r>
          </w:p>
        </w:tc>
        <w:tc>
          <w:tcPr>
            <w:tcW w:w="6520" w:type="dxa"/>
            <w:noWrap/>
            <w:hideMark/>
          </w:tcPr>
          <w:p w14:paraId="53755493" w14:textId="77777777" w:rsidR="007B7B22" w:rsidRPr="0095587C" w:rsidRDefault="007B7B22" w:rsidP="00535B27">
            <w:pPr>
              <w:rPr>
                <w:rFonts w:cs="Arial"/>
                <w:color w:val="000000"/>
                <w:szCs w:val="20"/>
                <w:lang w:eastAsia="en-AU"/>
              </w:rPr>
            </w:pPr>
            <w:r w:rsidRPr="0095587C">
              <w:rPr>
                <w:rFonts w:cs="Arial"/>
                <w:color w:val="000000"/>
                <w:szCs w:val="20"/>
                <w:lang w:eastAsia="en-AU"/>
              </w:rPr>
              <w:t>30 Abbott Street, Merrylands </w:t>
            </w:r>
          </w:p>
        </w:tc>
        <w:tc>
          <w:tcPr>
            <w:tcW w:w="1701" w:type="dxa"/>
            <w:noWrap/>
            <w:hideMark/>
          </w:tcPr>
          <w:p w14:paraId="573A707B"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12 </w:t>
            </w:r>
          </w:p>
        </w:tc>
      </w:tr>
      <w:tr w:rsidR="007B7B22" w:rsidRPr="0095587C" w14:paraId="592C4967" w14:textId="77777777" w:rsidTr="004302A0">
        <w:trPr>
          <w:trHeight w:val="312"/>
        </w:trPr>
        <w:tc>
          <w:tcPr>
            <w:tcW w:w="1842" w:type="dxa"/>
            <w:noWrap/>
            <w:hideMark/>
          </w:tcPr>
          <w:p w14:paraId="723AA44C" w14:textId="77777777" w:rsidR="007B7B22" w:rsidRPr="0095587C" w:rsidRDefault="007B7B22" w:rsidP="00535B27">
            <w:pPr>
              <w:rPr>
                <w:rFonts w:cs="Arial"/>
                <w:color w:val="000000"/>
                <w:szCs w:val="20"/>
                <w:lang w:eastAsia="en-AU"/>
              </w:rPr>
            </w:pPr>
            <w:r w:rsidRPr="0095587C">
              <w:rPr>
                <w:rFonts w:cs="Arial"/>
                <w:color w:val="000000"/>
                <w:szCs w:val="20"/>
                <w:lang w:eastAsia="en-AU"/>
              </w:rPr>
              <w:t>HS79 </w:t>
            </w:r>
          </w:p>
        </w:tc>
        <w:tc>
          <w:tcPr>
            <w:tcW w:w="4253" w:type="dxa"/>
            <w:noWrap/>
            <w:hideMark/>
          </w:tcPr>
          <w:p w14:paraId="4EBDF989" w14:textId="77777777" w:rsidR="007B7B22" w:rsidRPr="0095587C" w:rsidRDefault="007B7B22" w:rsidP="00535B27">
            <w:pPr>
              <w:rPr>
                <w:rFonts w:cs="Arial"/>
                <w:color w:val="000000"/>
                <w:szCs w:val="20"/>
                <w:lang w:eastAsia="en-AU"/>
              </w:rPr>
            </w:pPr>
            <w:r w:rsidRPr="0095587C">
              <w:rPr>
                <w:rFonts w:cs="Arial"/>
                <w:color w:val="000000"/>
                <w:szCs w:val="20"/>
                <w:lang w:eastAsia="en-AU"/>
              </w:rPr>
              <w:t>Federation Bungalow </w:t>
            </w:r>
          </w:p>
        </w:tc>
        <w:tc>
          <w:tcPr>
            <w:tcW w:w="6520" w:type="dxa"/>
            <w:noWrap/>
            <w:hideMark/>
          </w:tcPr>
          <w:p w14:paraId="691AD568" w14:textId="77777777" w:rsidR="007B7B22" w:rsidRPr="0095587C" w:rsidRDefault="007B7B22" w:rsidP="00535B27">
            <w:pPr>
              <w:rPr>
                <w:rFonts w:cs="Arial"/>
                <w:color w:val="000000"/>
                <w:szCs w:val="20"/>
                <w:lang w:eastAsia="en-AU"/>
              </w:rPr>
            </w:pPr>
            <w:r w:rsidRPr="0095587C">
              <w:rPr>
                <w:rFonts w:cs="Arial"/>
                <w:color w:val="000000"/>
                <w:szCs w:val="20"/>
                <w:lang w:eastAsia="en-AU"/>
              </w:rPr>
              <w:t>291 Merrylands Road, Merrylands </w:t>
            </w:r>
          </w:p>
        </w:tc>
        <w:tc>
          <w:tcPr>
            <w:tcW w:w="1701" w:type="dxa"/>
            <w:noWrap/>
            <w:hideMark/>
          </w:tcPr>
          <w:p w14:paraId="4579F26A" w14:textId="77777777" w:rsidR="007B7B22" w:rsidRPr="0095587C" w:rsidRDefault="007B7B22" w:rsidP="00535B27">
            <w:pPr>
              <w:rPr>
                <w:rFonts w:cs="Arial"/>
                <w:color w:val="000000"/>
                <w:szCs w:val="20"/>
                <w:lang w:eastAsia="en-AU"/>
              </w:rPr>
            </w:pPr>
            <w:r w:rsidRPr="0095587C">
              <w:rPr>
                <w:rFonts w:cs="Arial"/>
                <w:color w:val="000000"/>
                <w:szCs w:val="20"/>
                <w:lang w:eastAsia="en-AU"/>
              </w:rPr>
              <w:t>Map 13 </w:t>
            </w:r>
          </w:p>
        </w:tc>
      </w:tr>
    </w:tbl>
    <w:p w14:paraId="5BE99020" w14:textId="587745BD" w:rsidR="003861A9" w:rsidRDefault="003861A9">
      <w:pPr>
        <w:spacing w:before="0" w:after="160" w:line="259" w:lineRule="auto"/>
        <w:sectPr w:rsidR="003861A9" w:rsidSect="00E6180A">
          <w:pgSz w:w="16838" w:h="11906" w:orient="landscape"/>
          <w:pgMar w:top="720" w:right="720" w:bottom="720" w:left="720" w:header="709" w:footer="709" w:gutter="0"/>
          <w:cols w:space="708"/>
          <w:docGrid w:linePitch="360"/>
        </w:sectPr>
      </w:pPr>
    </w:p>
    <w:p w14:paraId="12A4B5C1" w14:textId="5EAE1C0F" w:rsidR="000D2F00" w:rsidRDefault="000D2F00">
      <w:pPr>
        <w:spacing w:before="0" w:after="160" w:line="259" w:lineRule="auto"/>
        <w:rPr>
          <w:rFonts w:eastAsiaTheme="majorEastAsia" w:cstheme="majorBidi"/>
          <w:color w:val="262626" w:themeColor="text1" w:themeTint="D9"/>
          <w:sz w:val="32"/>
          <w:szCs w:val="32"/>
        </w:rPr>
      </w:pPr>
      <w:bookmarkStart w:id="6" w:name="_Toc99117611"/>
    </w:p>
    <w:p w14:paraId="0FD6822A" w14:textId="5A448B66" w:rsidR="00DF323B" w:rsidRDefault="00DF323B" w:rsidP="00854969">
      <w:pPr>
        <w:pStyle w:val="Heading1"/>
      </w:pPr>
      <w:r>
        <w:t>PART 3 – JUSTIFICATION OF STRATEGIC AND SITE-SPECIFIC MERIT</w:t>
      </w:r>
      <w:bookmarkEnd w:id="6"/>
    </w:p>
    <w:p w14:paraId="6FE2D73C" w14:textId="77777777" w:rsidR="002A6140" w:rsidRDefault="002A6140" w:rsidP="006A7EEF">
      <w:bookmarkStart w:id="7" w:name="_Toc99117612"/>
    </w:p>
    <w:p w14:paraId="0A450D50" w14:textId="2433BCE8" w:rsidR="00A74149" w:rsidRPr="00A74149" w:rsidRDefault="00A74149" w:rsidP="009B2DF9">
      <w:pPr>
        <w:pStyle w:val="Heading2"/>
      </w:pPr>
      <w:r>
        <w:t>Section A</w:t>
      </w:r>
      <w:r w:rsidR="00CE26B4">
        <w:t>.</w:t>
      </w:r>
      <w:r>
        <w:t xml:space="preserve"> </w:t>
      </w:r>
      <w:r w:rsidR="00CE26B4">
        <w:t>N</w:t>
      </w:r>
      <w:r>
        <w:t>eed for the planning proposal</w:t>
      </w:r>
      <w:bookmarkEnd w:id="7"/>
    </w:p>
    <w:p w14:paraId="477B9A44" w14:textId="5029A95E" w:rsidR="00A74149" w:rsidRPr="00E32DC4" w:rsidRDefault="00A74149" w:rsidP="006A7EEF">
      <w:pPr>
        <w:pStyle w:val="Heading3"/>
      </w:pPr>
      <w:r w:rsidRPr="000F22F0">
        <w:t>Is the planning proposal a result of an endorsed LSPS, strategic study or report?</w:t>
      </w:r>
    </w:p>
    <w:p w14:paraId="47A059B9" w14:textId="5AE62E0C" w:rsidR="00611151" w:rsidRDefault="00611151" w:rsidP="0055121B">
      <w:r>
        <w:t>Yes, t</w:t>
      </w:r>
      <w:r w:rsidR="00333942">
        <w:t xml:space="preserve">his Planning Proposal </w:t>
      </w:r>
      <w:r>
        <w:t>implements</w:t>
      </w:r>
      <w:r w:rsidR="00333942">
        <w:t xml:space="preserve"> the </w:t>
      </w:r>
      <w:r>
        <w:t xml:space="preserve">findings of </w:t>
      </w:r>
      <w:r w:rsidR="00333942">
        <w:t xml:space="preserve">Cumberland </w:t>
      </w:r>
      <w:r w:rsidR="007539D3">
        <w:t xml:space="preserve">Council Comprehensive </w:t>
      </w:r>
      <w:r w:rsidR="00333942">
        <w:t xml:space="preserve">Heritage Study (the </w:t>
      </w:r>
      <w:r w:rsidR="00CA4BD4">
        <w:t xml:space="preserve">Heritage </w:t>
      </w:r>
      <w:r w:rsidR="00333942">
        <w:t xml:space="preserve">Study). </w:t>
      </w:r>
    </w:p>
    <w:p w14:paraId="3F0DF01C" w14:textId="69242ED6" w:rsidR="00F960E4" w:rsidRPr="00F960E4" w:rsidRDefault="002A4212" w:rsidP="00EC70F7">
      <w:bookmarkStart w:id="8" w:name="_Hlk116909883"/>
      <w:bookmarkStart w:id="9" w:name="_Hlk116898140"/>
      <w:r>
        <w:t>In 2016</w:t>
      </w:r>
      <w:r w:rsidR="00F960E4" w:rsidRPr="00F960E4">
        <w:t xml:space="preserve">, </w:t>
      </w:r>
      <w:r w:rsidR="00A53029">
        <w:t xml:space="preserve">following </w:t>
      </w:r>
      <w:r w:rsidR="00644B7F">
        <w:t xml:space="preserve">the </w:t>
      </w:r>
      <w:r w:rsidR="00A8502E">
        <w:t>proclamation</w:t>
      </w:r>
      <w:r w:rsidR="00644B7F">
        <w:t xml:space="preserve"> of Cumberland City Council, </w:t>
      </w:r>
      <w:r w:rsidR="00F960E4" w:rsidRPr="00F960E4">
        <w:t xml:space="preserve">a need was identified to update and improve the reference information and management tools related to </w:t>
      </w:r>
      <w:r w:rsidR="00A8502E">
        <w:t xml:space="preserve">protecting and </w:t>
      </w:r>
      <w:r w:rsidR="00F960E4" w:rsidRPr="00F960E4">
        <w:t xml:space="preserve">managing local heritage. </w:t>
      </w:r>
    </w:p>
    <w:p w14:paraId="011A617D" w14:textId="4035236E" w:rsidR="00EF4F1F" w:rsidRDefault="00047812" w:rsidP="0055121B">
      <w:bookmarkStart w:id="10" w:name="_Hlk116909900"/>
      <w:bookmarkEnd w:id="8"/>
      <w:r>
        <w:t xml:space="preserve">On 7 September 2016, </w:t>
      </w:r>
      <w:r w:rsidR="00611151">
        <w:t xml:space="preserve">Cumberland </w:t>
      </w:r>
      <w:r w:rsidR="00DC142E">
        <w:t xml:space="preserve">City </w:t>
      </w:r>
      <w:r w:rsidR="00611151">
        <w:t xml:space="preserve">Council resolved to </w:t>
      </w:r>
      <w:r w:rsidR="00F960E4">
        <w:t>prepare</w:t>
      </w:r>
      <w:r w:rsidR="00333942">
        <w:t xml:space="preserve"> </w:t>
      </w:r>
      <w:r w:rsidR="003A703F">
        <w:t xml:space="preserve">a </w:t>
      </w:r>
      <w:r w:rsidR="00717243">
        <w:t xml:space="preserve">Heritage </w:t>
      </w:r>
      <w:r w:rsidR="00333942">
        <w:t xml:space="preserve">Study (report item 079/16). </w:t>
      </w:r>
      <w:bookmarkEnd w:id="10"/>
      <w:r w:rsidR="006E49E2">
        <w:t xml:space="preserve">Consequently, </w:t>
      </w:r>
      <w:r w:rsidR="00080796">
        <w:t xml:space="preserve">Extent Heritage Advisors were engaged to complete </w:t>
      </w:r>
      <w:r w:rsidR="00DC142E">
        <w:t>the</w:t>
      </w:r>
      <w:r w:rsidR="00080796">
        <w:t xml:space="preserve"> </w:t>
      </w:r>
      <w:r w:rsidR="00DC142E">
        <w:t>H</w:t>
      </w:r>
      <w:r w:rsidR="00080796">
        <w:t xml:space="preserve">eritage </w:t>
      </w:r>
      <w:r w:rsidR="00DC142E">
        <w:t>S</w:t>
      </w:r>
      <w:r w:rsidR="00080796">
        <w:t>tudy and produced</w:t>
      </w:r>
      <w:r w:rsidR="000942AB">
        <w:t>:</w:t>
      </w:r>
    </w:p>
    <w:p w14:paraId="1D6647E7" w14:textId="00609E6A" w:rsidR="00EF4F1F" w:rsidRDefault="00080796" w:rsidP="00D83B32">
      <w:pPr>
        <w:pStyle w:val="ListParagraph"/>
        <w:numPr>
          <w:ilvl w:val="0"/>
          <w:numId w:val="24"/>
        </w:numPr>
      </w:pPr>
      <w:r>
        <w:t xml:space="preserve">Cumberland LGA Comprehensive </w:t>
      </w:r>
      <w:r w:rsidR="008829C4">
        <w:t xml:space="preserve">Heritage </w:t>
      </w:r>
      <w:r>
        <w:t>Study</w:t>
      </w:r>
      <w:r w:rsidR="008829C4">
        <w:t>,</w:t>
      </w:r>
      <w:r>
        <w:t xml:space="preserve"> Stage 1 – Main Report</w:t>
      </w:r>
      <w:r w:rsidR="008829C4">
        <w:t>,</w:t>
      </w:r>
      <w:r>
        <w:t xml:space="preserve"> Volume</w:t>
      </w:r>
      <w:r w:rsidR="001E7B99">
        <w:t>s</w:t>
      </w:r>
      <w:r>
        <w:t xml:space="preserve"> 1</w:t>
      </w:r>
      <w:r w:rsidR="001E7B99">
        <w:t>-3</w:t>
      </w:r>
      <w:r>
        <w:t xml:space="preserve"> </w:t>
      </w:r>
      <w:r w:rsidR="009B027E">
        <w:t>(</w:t>
      </w:r>
      <w:r w:rsidR="000E30C6">
        <w:t xml:space="preserve">Stage 1 </w:t>
      </w:r>
      <w:r w:rsidR="009B027E">
        <w:t>Report)</w:t>
      </w:r>
      <w:r w:rsidR="00822839">
        <w:t xml:space="preserve"> – Refer </w:t>
      </w:r>
      <w:r w:rsidR="00EF0ABA">
        <w:t>Appendices</w:t>
      </w:r>
      <w:r w:rsidR="00822839">
        <w:t xml:space="preserve"> 5</w:t>
      </w:r>
      <w:r w:rsidR="00EF0ABA">
        <w:t>, 6 and 7</w:t>
      </w:r>
      <w:r>
        <w:t xml:space="preserve">. </w:t>
      </w:r>
    </w:p>
    <w:p w14:paraId="0E028FCC" w14:textId="156FB4EC" w:rsidR="00D83B32" w:rsidRDefault="00D83B32" w:rsidP="006A7EEF">
      <w:pPr>
        <w:pStyle w:val="ListParagraph"/>
        <w:numPr>
          <w:ilvl w:val="0"/>
          <w:numId w:val="24"/>
        </w:numPr>
      </w:pPr>
      <w:r>
        <w:t xml:space="preserve">Cumberland </w:t>
      </w:r>
      <w:r w:rsidR="004E5EA2">
        <w:t>LGA</w:t>
      </w:r>
      <w:r>
        <w:t xml:space="preserve"> Comprehensive</w:t>
      </w:r>
      <w:r w:rsidR="008829C4">
        <w:t xml:space="preserve"> Heritage</w:t>
      </w:r>
      <w:r>
        <w:t xml:space="preserve"> Study</w:t>
      </w:r>
      <w:r w:rsidR="008829C4">
        <w:t>,</w:t>
      </w:r>
      <w:r w:rsidR="00CB2827">
        <w:t xml:space="preserve"> Stage 2</w:t>
      </w:r>
      <w:r w:rsidR="008829C4">
        <w:t xml:space="preserve"> – Secondary Report, Volumes 1 and 2 (</w:t>
      </w:r>
      <w:r w:rsidR="008C109F">
        <w:t>Stage 2</w:t>
      </w:r>
      <w:r w:rsidR="008829C4">
        <w:t xml:space="preserve"> Report</w:t>
      </w:r>
      <w:r w:rsidR="006E49E2">
        <w:t>)</w:t>
      </w:r>
      <w:r w:rsidR="00EF0ABA">
        <w:t xml:space="preserve"> – Refer Appendices 8 and 9.</w:t>
      </w:r>
    </w:p>
    <w:p w14:paraId="7A9D8E7B" w14:textId="52E9AB7B" w:rsidR="009B027E" w:rsidRDefault="00717243" w:rsidP="0055121B">
      <w:r>
        <w:t xml:space="preserve">The </w:t>
      </w:r>
      <w:r w:rsidR="000E30C6">
        <w:t>Stage 1</w:t>
      </w:r>
      <w:r>
        <w:t xml:space="preserve"> Report</w:t>
      </w:r>
      <w:r w:rsidR="009B027E">
        <w:t>:</w:t>
      </w:r>
    </w:p>
    <w:p w14:paraId="29334D51" w14:textId="67643F4C" w:rsidR="009B027E" w:rsidRDefault="00080796" w:rsidP="009B027E">
      <w:pPr>
        <w:pStyle w:val="ListParagraph"/>
        <w:numPr>
          <w:ilvl w:val="0"/>
          <w:numId w:val="21"/>
        </w:numPr>
      </w:pPr>
      <w:r>
        <w:t>established a thematic history of the LGA</w:t>
      </w:r>
      <w:r w:rsidR="006E49E2">
        <w:t>,</w:t>
      </w:r>
    </w:p>
    <w:p w14:paraId="5366910F" w14:textId="23DE0339" w:rsidR="009B027E" w:rsidRDefault="00080796" w:rsidP="009B027E">
      <w:pPr>
        <w:pStyle w:val="ListParagraph"/>
        <w:numPr>
          <w:ilvl w:val="0"/>
          <w:numId w:val="21"/>
        </w:numPr>
      </w:pPr>
      <w:r>
        <w:t>reviewed the existing heritage items within the boundaries of the LGA</w:t>
      </w:r>
      <w:r w:rsidR="006E49E2">
        <w:t>,</w:t>
      </w:r>
    </w:p>
    <w:p w14:paraId="0FFBC0C6" w14:textId="172E5449" w:rsidR="009B027E" w:rsidRDefault="00080796" w:rsidP="009B027E">
      <w:pPr>
        <w:pStyle w:val="ListParagraph"/>
        <w:numPr>
          <w:ilvl w:val="0"/>
          <w:numId w:val="21"/>
        </w:numPr>
      </w:pPr>
      <w:r>
        <w:t>outlined potential items for delisting and</w:t>
      </w:r>
      <w:r w:rsidR="009B027E">
        <w:t>/or</w:t>
      </w:r>
      <w:r>
        <w:t xml:space="preserve"> items for State Heritage Register Nomination</w:t>
      </w:r>
      <w:r w:rsidR="006E49E2">
        <w:t>,</w:t>
      </w:r>
    </w:p>
    <w:p w14:paraId="6FBF2B06" w14:textId="77777777" w:rsidR="009B027E" w:rsidRDefault="00080796" w:rsidP="009B027E">
      <w:pPr>
        <w:pStyle w:val="ListParagraph"/>
        <w:numPr>
          <w:ilvl w:val="0"/>
          <w:numId w:val="21"/>
        </w:numPr>
      </w:pPr>
      <w:r>
        <w:t xml:space="preserve">identified areas that required further heritage documentation, and </w:t>
      </w:r>
    </w:p>
    <w:p w14:paraId="37854479" w14:textId="481F319D" w:rsidR="00080796" w:rsidRDefault="00080796" w:rsidP="009B027E">
      <w:pPr>
        <w:pStyle w:val="ListParagraph"/>
        <w:numPr>
          <w:ilvl w:val="0"/>
          <w:numId w:val="21"/>
        </w:numPr>
      </w:pPr>
      <w:r>
        <w:t xml:space="preserve">produced mapping. </w:t>
      </w:r>
    </w:p>
    <w:p w14:paraId="63FD0E59" w14:textId="36BDC707" w:rsidR="00080796" w:rsidRDefault="00080796" w:rsidP="0055121B">
      <w:r>
        <w:t>Th</w:t>
      </w:r>
      <w:r w:rsidR="009B027E">
        <w:t xml:space="preserve">e Stage 2 Report </w:t>
      </w:r>
      <w:r>
        <w:t>provided</w:t>
      </w:r>
      <w:r w:rsidR="009B027E">
        <w:t xml:space="preserve"> </w:t>
      </w:r>
      <w:r w:rsidR="00DF2E5D">
        <w:t xml:space="preserve">an assessment of the heritage significance of </w:t>
      </w:r>
      <w:r w:rsidR="002158A2">
        <w:t>the</w:t>
      </w:r>
      <w:r>
        <w:t xml:space="preserve"> proposed new heritage items and heritage conservation areas (HCAs)</w:t>
      </w:r>
      <w:r w:rsidR="002158A2">
        <w:t xml:space="preserve"> with recommendations on which </w:t>
      </w:r>
      <w:r w:rsidR="00047812">
        <w:t xml:space="preserve">should be </w:t>
      </w:r>
      <w:r>
        <w:t>inclu</w:t>
      </w:r>
      <w:r w:rsidR="00047812">
        <w:t>ded</w:t>
      </w:r>
      <w:r>
        <w:t xml:space="preserve"> in the </w:t>
      </w:r>
      <w:r w:rsidR="00047812">
        <w:t xml:space="preserve">LEP’s </w:t>
      </w:r>
      <w:r>
        <w:t>Heritage List</w:t>
      </w:r>
      <w:r w:rsidR="00047812">
        <w:t xml:space="preserve">. The Stage 2 report was supported by </w:t>
      </w:r>
      <w:r>
        <w:t>the provision of Heritage Inventory Sheets for the items and HCAs.</w:t>
      </w:r>
    </w:p>
    <w:p w14:paraId="0624010B" w14:textId="298936EE" w:rsidR="00CA4BD4" w:rsidRDefault="00047812" w:rsidP="0055121B">
      <w:r>
        <w:t xml:space="preserve">On 21 April 2021, </w:t>
      </w:r>
      <w:r w:rsidR="00CA4BD4">
        <w:t>Council resolved to endorse the findings of the Heritage Study</w:t>
      </w:r>
      <w:r w:rsidR="006E49E2">
        <w:t xml:space="preserve"> (both the Stage 1 and Stage 2 Reports)</w:t>
      </w:r>
      <w:r w:rsidR="00CA4BD4">
        <w:t xml:space="preserve"> and prepare a </w:t>
      </w:r>
      <w:r w:rsidR="00EA19F2">
        <w:t>P</w:t>
      </w:r>
      <w:r w:rsidR="00CA4BD4">
        <w:t xml:space="preserve">lanning </w:t>
      </w:r>
      <w:r w:rsidR="00EA19F2">
        <w:t>P</w:t>
      </w:r>
      <w:r w:rsidR="00CA4BD4">
        <w:t>roposal to reflect the findings</w:t>
      </w:r>
      <w:r w:rsidR="00EA19F2">
        <w:t>.</w:t>
      </w:r>
    </w:p>
    <w:p w14:paraId="2265A544" w14:textId="1444F186" w:rsidR="00A056F0" w:rsidRDefault="0086366E" w:rsidP="0055121B">
      <w:r>
        <w:t>F</w:t>
      </w:r>
      <w:r w:rsidR="00121B25" w:rsidRPr="00121B25">
        <w:t>ollowing Council endorsement of this approach</w:t>
      </w:r>
      <w:r>
        <w:t>, initial work</w:t>
      </w:r>
      <w:r w:rsidR="00121B25" w:rsidRPr="00121B25">
        <w:t xml:space="preserve"> focused on </w:t>
      </w:r>
      <w:r w:rsidR="00075C6A">
        <w:t>reviewing</w:t>
      </w:r>
      <w:r>
        <w:t xml:space="preserve"> </w:t>
      </w:r>
      <w:r w:rsidR="00663B85">
        <w:t>and</w:t>
      </w:r>
      <w:r w:rsidR="00A45DAC">
        <w:t xml:space="preserve"> refining</w:t>
      </w:r>
      <w:r w:rsidR="00663B85">
        <w:t xml:space="preserve"> </w:t>
      </w:r>
      <w:r w:rsidR="00121B25" w:rsidRPr="00121B25">
        <w:t xml:space="preserve">the recommendations for potential new heritage listings that came from </w:t>
      </w:r>
      <w:r w:rsidR="009B027E">
        <w:t xml:space="preserve">the </w:t>
      </w:r>
      <w:r w:rsidR="00121B25" w:rsidRPr="00121B25">
        <w:t xml:space="preserve">Stage 2 </w:t>
      </w:r>
      <w:r w:rsidR="009B027E">
        <w:t>Report</w:t>
      </w:r>
      <w:r w:rsidR="00121B25" w:rsidRPr="00121B25">
        <w:t xml:space="preserve">. </w:t>
      </w:r>
      <w:bookmarkStart w:id="11" w:name="_Hlk116911330"/>
      <w:r w:rsidR="009B027E">
        <w:t>This resulted in a</w:t>
      </w:r>
      <w:r w:rsidR="00121B25" w:rsidRPr="00121B25">
        <w:t xml:space="preserve"> short list of</w:t>
      </w:r>
      <w:r w:rsidR="00A056F0">
        <w:t>:</w:t>
      </w:r>
    </w:p>
    <w:p w14:paraId="2E7C18FF" w14:textId="4C5AC2E7" w:rsidR="00A056F0" w:rsidRDefault="00A056F0" w:rsidP="00A056F0">
      <w:pPr>
        <w:pStyle w:val="ListParagraph"/>
        <w:numPr>
          <w:ilvl w:val="0"/>
          <w:numId w:val="20"/>
        </w:numPr>
      </w:pPr>
      <w:r>
        <w:t>Stage 1: 63 curtilage item amendments;</w:t>
      </w:r>
    </w:p>
    <w:p w14:paraId="3EA52BE6" w14:textId="447FEC52" w:rsidR="00A056F0" w:rsidRDefault="00A056F0" w:rsidP="00840922">
      <w:pPr>
        <w:pStyle w:val="ListParagraph"/>
        <w:numPr>
          <w:ilvl w:val="0"/>
          <w:numId w:val="20"/>
        </w:numPr>
      </w:pPr>
      <w:r>
        <w:t>Stage 2: 6</w:t>
      </w:r>
      <w:r w:rsidR="008C4F2D">
        <w:t>3</w:t>
      </w:r>
      <w:r>
        <w:t xml:space="preserve"> potential new items; and </w:t>
      </w:r>
      <w:r w:rsidR="008C4F2D">
        <w:t>5</w:t>
      </w:r>
      <w:r>
        <w:t xml:space="preserve"> potential heritage conservation areas.</w:t>
      </w:r>
    </w:p>
    <w:p w14:paraId="1E227921" w14:textId="06420640" w:rsidR="00611151" w:rsidRPr="00A056F0" w:rsidRDefault="00A056F0" w:rsidP="0055121B">
      <w:bookmarkStart w:id="12" w:name="_Hlk116911340"/>
      <w:r>
        <w:t>The</w:t>
      </w:r>
      <w:r w:rsidR="00C256AB">
        <w:t xml:space="preserve">se refined </w:t>
      </w:r>
      <w:r>
        <w:t>recommendations were</w:t>
      </w:r>
      <w:r w:rsidR="00121B25" w:rsidRPr="00121B25">
        <w:t xml:space="preserve"> </w:t>
      </w:r>
      <w:r w:rsidR="00C256AB">
        <w:t xml:space="preserve">placed on </w:t>
      </w:r>
      <w:r w:rsidR="00121B25" w:rsidRPr="00121B25">
        <w:t xml:space="preserve">public </w:t>
      </w:r>
      <w:r w:rsidR="00C256AB">
        <w:t xml:space="preserve">exhibition </w:t>
      </w:r>
      <w:r w:rsidR="00121B25" w:rsidRPr="00121B25">
        <w:t xml:space="preserve">for early community consultation </w:t>
      </w:r>
      <w:bookmarkEnd w:id="11"/>
      <w:r w:rsidR="00121B25" w:rsidRPr="00121B25">
        <w:t>during June-August 2021</w:t>
      </w:r>
      <w:r>
        <w:t xml:space="preserve"> </w:t>
      </w:r>
      <w:bookmarkEnd w:id="12"/>
      <w:r w:rsidR="00F960E4">
        <w:rPr>
          <w:szCs w:val="20"/>
        </w:rPr>
        <w:t>(part 5 of this Planning Proposal summarises</w:t>
      </w:r>
      <w:r w:rsidR="00C256AB">
        <w:rPr>
          <w:szCs w:val="20"/>
        </w:rPr>
        <w:t xml:space="preserve"> feedback from the</w:t>
      </w:r>
      <w:r w:rsidR="00F960E4">
        <w:rPr>
          <w:szCs w:val="20"/>
        </w:rPr>
        <w:t xml:space="preserve"> early public consultation)</w:t>
      </w:r>
      <w:r w:rsidR="0042569B" w:rsidRPr="0042569B">
        <w:rPr>
          <w:szCs w:val="20"/>
        </w:rPr>
        <w:t>.</w:t>
      </w:r>
    </w:p>
    <w:p w14:paraId="1584D60C" w14:textId="7545F2A2" w:rsidR="00080796" w:rsidRDefault="00080796" w:rsidP="0055121B">
      <w:pPr>
        <w:rPr>
          <w:szCs w:val="20"/>
        </w:rPr>
      </w:pPr>
      <w:r>
        <w:t xml:space="preserve">After the completion of the community consultation, </w:t>
      </w:r>
      <w:bookmarkStart w:id="13" w:name="_Hlk117147264"/>
      <w:r>
        <w:t xml:space="preserve">Nimbus Architecture and Heritage </w:t>
      </w:r>
      <w:bookmarkEnd w:id="13"/>
      <w:r>
        <w:t>was engaged in January 2022 to provide a</w:t>
      </w:r>
      <w:r w:rsidR="00C256AB">
        <w:t>n independent</w:t>
      </w:r>
      <w:r>
        <w:t xml:space="preserve"> peer review of the</w:t>
      </w:r>
      <w:r w:rsidR="00603DA7">
        <w:t xml:space="preserve"> </w:t>
      </w:r>
      <w:r w:rsidR="00C256AB">
        <w:t xml:space="preserve">Stage 2 </w:t>
      </w:r>
      <w:r w:rsidR="00603DA7">
        <w:t>heritage recommendations</w:t>
      </w:r>
      <w:r w:rsidR="000560E8">
        <w:t xml:space="preserve"> including a review of the submissions received during public consultation</w:t>
      </w:r>
      <w:r>
        <w:t xml:space="preserve">. </w:t>
      </w:r>
      <w:r>
        <w:lastRenderedPageBreak/>
        <w:t>Nimbus Architecture and Heritage collaborated with DFP Planning to undertake the peer review</w:t>
      </w:r>
      <w:r w:rsidR="00760CBB">
        <w:t xml:space="preserve"> (refer Appendix 10)</w:t>
      </w:r>
      <w:r>
        <w:t xml:space="preserve">. </w:t>
      </w:r>
    </w:p>
    <w:p w14:paraId="45E53C97" w14:textId="57B7D3C9" w:rsidR="00D45152" w:rsidRDefault="00B43D00" w:rsidP="0055121B">
      <w:pPr>
        <w:rPr>
          <w:szCs w:val="20"/>
        </w:rPr>
      </w:pPr>
      <w:bookmarkStart w:id="14" w:name="_Hlk116977267"/>
      <w:r>
        <w:rPr>
          <w:szCs w:val="20"/>
        </w:rPr>
        <w:t xml:space="preserve">The </w:t>
      </w:r>
      <w:r w:rsidR="005973DF">
        <w:rPr>
          <w:szCs w:val="20"/>
        </w:rPr>
        <w:t>outcomes of the</w:t>
      </w:r>
      <w:r w:rsidR="00C45419">
        <w:rPr>
          <w:szCs w:val="20"/>
        </w:rPr>
        <w:t xml:space="preserve"> </w:t>
      </w:r>
      <w:r w:rsidR="00286FB2">
        <w:rPr>
          <w:szCs w:val="20"/>
        </w:rPr>
        <w:t>independent peer review</w:t>
      </w:r>
      <w:r w:rsidR="005973DF">
        <w:rPr>
          <w:szCs w:val="20"/>
        </w:rPr>
        <w:t>, which considered</w:t>
      </w:r>
      <w:r w:rsidR="00286FB2">
        <w:rPr>
          <w:szCs w:val="20"/>
        </w:rPr>
        <w:t xml:space="preserve"> the </w:t>
      </w:r>
      <w:r w:rsidR="005973DF">
        <w:rPr>
          <w:szCs w:val="20"/>
        </w:rPr>
        <w:t>ori</w:t>
      </w:r>
      <w:r>
        <w:rPr>
          <w:szCs w:val="20"/>
        </w:rPr>
        <w:t xml:space="preserve">ginal </w:t>
      </w:r>
      <w:r w:rsidR="00286FB2">
        <w:rPr>
          <w:szCs w:val="20"/>
        </w:rPr>
        <w:t xml:space="preserve">Stage 2 </w:t>
      </w:r>
      <w:r w:rsidR="005973DF">
        <w:rPr>
          <w:szCs w:val="20"/>
        </w:rPr>
        <w:t>recommendations</w:t>
      </w:r>
      <w:r w:rsidR="00286FB2">
        <w:rPr>
          <w:szCs w:val="20"/>
        </w:rPr>
        <w:t xml:space="preserve"> and </w:t>
      </w:r>
      <w:r w:rsidR="00674748">
        <w:rPr>
          <w:szCs w:val="20"/>
        </w:rPr>
        <w:t xml:space="preserve">community </w:t>
      </w:r>
      <w:r w:rsidR="00286FB2">
        <w:rPr>
          <w:szCs w:val="20"/>
        </w:rPr>
        <w:t>submissions</w:t>
      </w:r>
      <w:r w:rsidR="00674748">
        <w:rPr>
          <w:szCs w:val="20"/>
        </w:rPr>
        <w:t xml:space="preserve">, </w:t>
      </w:r>
      <w:r w:rsidR="004B4EC1">
        <w:rPr>
          <w:szCs w:val="20"/>
        </w:rPr>
        <w:t>suggested the following</w:t>
      </w:r>
      <w:r w:rsidR="00617EC7">
        <w:rPr>
          <w:szCs w:val="20"/>
        </w:rPr>
        <w:t xml:space="preserve"> progress:</w:t>
      </w:r>
    </w:p>
    <w:p w14:paraId="2B84AB59" w14:textId="141E276F" w:rsidR="00674748" w:rsidRPr="006842FA" w:rsidRDefault="00674748" w:rsidP="00674748">
      <w:pPr>
        <w:pStyle w:val="ListParagraph"/>
        <w:numPr>
          <w:ilvl w:val="0"/>
          <w:numId w:val="19"/>
        </w:numPr>
        <w:rPr>
          <w:szCs w:val="20"/>
        </w:rPr>
      </w:pPr>
      <w:r w:rsidRPr="006842FA">
        <w:rPr>
          <w:szCs w:val="20"/>
        </w:rPr>
        <w:t xml:space="preserve">Stage 1 </w:t>
      </w:r>
      <w:r w:rsidR="00617EC7">
        <w:rPr>
          <w:szCs w:val="20"/>
        </w:rPr>
        <w:t xml:space="preserve">– Amend 62 </w:t>
      </w:r>
      <w:r w:rsidR="005973DF">
        <w:rPr>
          <w:szCs w:val="20"/>
        </w:rPr>
        <w:t xml:space="preserve">heritage </w:t>
      </w:r>
      <w:r w:rsidR="00617EC7">
        <w:rPr>
          <w:szCs w:val="20"/>
        </w:rPr>
        <w:t xml:space="preserve">items. </w:t>
      </w:r>
    </w:p>
    <w:p w14:paraId="52DBE8CD" w14:textId="2D319FB0" w:rsidR="00611151" w:rsidRPr="006A7EEF" w:rsidRDefault="00674748" w:rsidP="006A7EEF">
      <w:pPr>
        <w:pStyle w:val="ListParagraph"/>
        <w:numPr>
          <w:ilvl w:val="0"/>
          <w:numId w:val="19"/>
        </w:numPr>
        <w:rPr>
          <w:szCs w:val="20"/>
        </w:rPr>
      </w:pPr>
      <w:r w:rsidRPr="006A7EEF">
        <w:rPr>
          <w:szCs w:val="20"/>
        </w:rPr>
        <w:t xml:space="preserve">Stage 2 </w:t>
      </w:r>
      <w:r w:rsidR="00617EC7" w:rsidRPr="006A7EEF">
        <w:rPr>
          <w:szCs w:val="20"/>
        </w:rPr>
        <w:t xml:space="preserve">– </w:t>
      </w:r>
      <w:r w:rsidR="00E63B55">
        <w:rPr>
          <w:szCs w:val="20"/>
        </w:rPr>
        <w:t>Add</w:t>
      </w:r>
      <w:r w:rsidR="00617EC7" w:rsidRPr="008E6127">
        <w:rPr>
          <w:szCs w:val="20"/>
        </w:rPr>
        <w:t xml:space="preserve"> </w:t>
      </w:r>
      <w:r w:rsidR="00617EC7" w:rsidRPr="006A7EEF">
        <w:rPr>
          <w:szCs w:val="20"/>
        </w:rPr>
        <w:t xml:space="preserve">64 </w:t>
      </w:r>
      <w:r w:rsidR="005973DF">
        <w:rPr>
          <w:szCs w:val="20"/>
        </w:rPr>
        <w:t xml:space="preserve">heritage </w:t>
      </w:r>
      <w:r w:rsidRPr="008E6127">
        <w:rPr>
          <w:szCs w:val="20"/>
        </w:rPr>
        <w:t>items</w:t>
      </w:r>
      <w:r w:rsidR="005973DF">
        <w:rPr>
          <w:szCs w:val="20"/>
        </w:rPr>
        <w:t>, 4</w:t>
      </w:r>
      <w:r w:rsidRPr="008E6127">
        <w:rPr>
          <w:szCs w:val="20"/>
        </w:rPr>
        <w:t xml:space="preserve"> </w:t>
      </w:r>
      <w:r w:rsidR="005973DF">
        <w:rPr>
          <w:szCs w:val="20"/>
        </w:rPr>
        <w:t>new HCAs and extend 1 HCA</w:t>
      </w:r>
      <w:r w:rsidRPr="006A7EEF">
        <w:rPr>
          <w:szCs w:val="20"/>
        </w:rPr>
        <w:t>.</w:t>
      </w:r>
    </w:p>
    <w:p w14:paraId="25B6B424" w14:textId="5388170E" w:rsidR="004E3D06" w:rsidRDefault="00485A5C" w:rsidP="00E5477B">
      <w:pPr>
        <w:rPr>
          <w:szCs w:val="20"/>
        </w:rPr>
      </w:pPr>
      <w:r>
        <w:rPr>
          <w:szCs w:val="20"/>
        </w:rPr>
        <w:t xml:space="preserve">Based on the outcomes of the independent peer review, community feedback and a public benefit analysis by Council, </w:t>
      </w:r>
      <w:r w:rsidR="004E3D06">
        <w:rPr>
          <w:szCs w:val="20"/>
        </w:rPr>
        <w:t>Council officers</w:t>
      </w:r>
      <w:r w:rsidR="00EA713A">
        <w:rPr>
          <w:szCs w:val="20"/>
        </w:rPr>
        <w:t xml:space="preserve"> supported </w:t>
      </w:r>
      <w:r w:rsidR="004E3D06">
        <w:rPr>
          <w:szCs w:val="20"/>
        </w:rPr>
        <w:t>progressing</w:t>
      </w:r>
      <w:r w:rsidR="00C72D80">
        <w:rPr>
          <w:szCs w:val="20"/>
        </w:rPr>
        <w:t xml:space="preserve"> the following</w:t>
      </w:r>
      <w:r w:rsidR="004E3D06">
        <w:rPr>
          <w:szCs w:val="20"/>
        </w:rPr>
        <w:t>:</w:t>
      </w:r>
    </w:p>
    <w:p w14:paraId="6D4B51DB" w14:textId="4B8A84AD" w:rsidR="004E3D06" w:rsidRDefault="004E3D06" w:rsidP="00C33201">
      <w:pPr>
        <w:pStyle w:val="ListParagraph"/>
        <w:numPr>
          <w:ilvl w:val="0"/>
          <w:numId w:val="19"/>
        </w:numPr>
        <w:rPr>
          <w:szCs w:val="20"/>
        </w:rPr>
      </w:pPr>
      <w:r>
        <w:rPr>
          <w:szCs w:val="20"/>
        </w:rPr>
        <w:t>Stage 1 – Amend 47 heritage items</w:t>
      </w:r>
    </w:p>
    <w:p w14:paraId="28CE67BB" w14:textId="14E97235" w:rsidR="004E3D06" w:rsidRDefault="004E3D06" w:rsidP="000177BC">
      <w:pPr>
        <w:pStyle w:val="ListParagraph"/>
        <w:numPr>
          <w:ilvl w:val="0"/>
          <w:numId w:val="19"/>
        </w:numPr>
        <w:rPr>
          <w:szCs w:val="20"/>
        </w:rPr>
      </w:pPr>
      <w:r>
        <w:rPr>
          <w:szCs w:val="20"/>
        </w:rPr>
        <w:t xml:space="preserve">Stage 2 </w:t>
      </w:r>
      <w:r w:rsidR="00EA713A">
        <w:rPr>
          <w:szCs w:val="20"/>
        </w:rPr>
        <w:t>–</w:t>
      </w:r>
      <w:r>
        <w:rPr>
          <w:szCs w:val="20"/>
        </w:rPr>
        <w:t xml:space="preserve"> </w:t>
      </w:r>
      <w:r w:rsidR="00EA713A">
        <w:rPr>
          <w:szCs w:val="20"/>
        </w:rPr>
        <w:t xml:space="preserve">Add </w:t>
      </w:r>
      <w:r w:rsidR="003A08AD">
        <w:rPr>
          <w:szCs w:val="20"/>
        </w:rPr>
        <w:t>52 heritage items and 3</w:t>
      </w:r>
      <w:r w:rsidR="00423205">
        <w:rPr>
          <w:szCs w:val="20"/>
        </w:rPr>
        <w:t xml:space="preserve"> new HCAs</w:t>
      </w:r>
    </w:p>
    <w:p w14:paraId="7D2A1694" w14:textId="308D048B" w:rsidR="00423205" w:rsidRDefault="00F61D03" w:rsidP="00C33201">
      <w:pPr>
        <w:pStyle w:val="ListParagraph"/>
        <w:numPr>
          <w:ilvl w:val="0"/>
          <w:numId w:val="19"/>
        </w:numPr>
        <w:rPr>
          <w:szCs w:val="20"/>
        </w:rPr>
      </w:pPr>
      <w:r>
        <w:rPr>
          <w:szCs w:val="20"/>
        </w:rPr>
        <w:t xml:space="preserve">Separate Planning Proposal for the 11 heritage items and 2 heritage conservation areas located within the Westmead South Master Plan study area to holistically consider them as part of the place-based planning process. </w:t>
      </w:r>
      <w:r w:rsidR="00423205">
        <w:rPr>
          <w:szCs w:val="20"/>
        </w:rPr>
        <w:t>(</w:t>
      </w:r>
      <w:r w:rsidR="00D67CEB">
        <w:rPr>
          <w:szCs w:val="20"/>
        </w:rPr>
        <w:t xml:space="preserve">for updates on the Westmead project please refer to </w:t>
      </w:r>
      <w:hyperlink r:id="rId16" w:history="1">
        <w:r w:rsidR="00D67CEB" w:rsidRPr="009E7535">
          <w:rPr>
            <w:rStyle w:val="Hyperlink"/>
            <w:szCs w:val="20"/>
          </w:rPr>
          <w:t>https://haveyoursay.cumberland.nsw.gov.au/westmead-south</w:t>
        </w:r>
      </w:hyperlink>
      <w:r w:rsidR="00423205">
        <w:rPr>
          <w:szCs w:val="20"/>
        </w:rPr>
        <w:t>)</w:t>
      </w:r>
      <w:r w:rsidR="000850A2">
        <w:rPr>
          <w:szCs w:val="20"/>
        </w:rPr>
        <w:t xml:space="preserve">. </w:t>
      </w:r>
    </w:p>
    <w:p w14:paraId="3167BBDC" w14:textId="47B39687" w:rsidR="004C73DE" w:rsidRDefault="00175FD3" w:rsidP="00E5477B">
      <w:pPr>
        <w:rPr>
          <w:szCs w:val="20"/>
        </w:rPr>
      </w:pPr>
      <w:r>
        <w:rPr>
          <w:szCs w:val="20"/>
        </w:rPr>
        <w:t xml:space="preserve">The Cumberland Local Planning Panel </w:t>
      </w:r>
      <w:r w:rsidR="00FD0946">
        <w:rPr>
          <w:szCs w:val="20"/>
        </w:rPr>
        <w:t>supported th</w:t>
      </w:r>
      <w:r w:rsidR="00C23FBB">
        <w:rPr>
          <w:szCs w:val="20"/>
        </w:rPr>
        <w:t>e</w:t>
      </w:r>
      <w:r w:rsidR="00FD0946">
        <w:rPr>
          <w:szCs w:val="20"/>
        </w:rPr>
        <w:t xml:space="preserve"> Council officer recommendation for </w:t>
      </w:r>
      <w:r w:rsidR="004D30DF">
        <w:rPr>
          <w:szCs w:val="20"/>
        </w:rPr>
        <w:t xml:space="preserve">47 amendments, 52 new heritage items and 3 new HCAs </w:t>
      </w:r>
      <w:r w:rsidR="00FD0946">
        <w:rPr>
          <w:szCs w:val="20"/>
        </w:rPr>
        <w:t>at an Extraordina</w:t>
      </w:r>
      <w:r w:rsidR="004C73DE">
        <w:rPr>
          <w:szCs w:val="20"/>
        </w:rPr>
        <w:t>ry Meeting, held 14 November 2022</w:t>
      </w:r>
      <w:r w:rsidR="00C23FBB">
        <w:rPr>
          <w:szCs w:val="20"/>
        </w:rPr>
        <w:t xml:space="preserve"> (refer </w:t>
      </w:r>
      <w:r w:rsidR="008752C8">
        <w:rPr>
          <w:szCs w:val="20"/>
        </w:rPr>
        <w:t xml:space="preserve">Appendix </w:t>
      </w:r>
      <w:r w:rsidR="00DB4191">
        <w:rPr>
          <w:szCs w:val="20"/>
        </w:rPr>
        <w:t>3</w:t>
      </w:r>
      <w:r w:rsidR="008752C8">
        <w:rPr>
          <w:szCs w:val="20"/>
        </w:rPr>
        <w:t>)</w:t>
      </w:r>
      <w:r w:rsidR="004C73DE">
        <w:rPr>
          <w:szCs w:val="20"/>
        </w:rPr>
        <w:t xml:space="preserve">. </w:t>
      </w:r>
    </w:p>
    <w:p w14:paraId="331833DF" w14:textId="399034DD" w:rsidR="009D703E" w:rsidRDefault="00D80659" w:rsidP="5B93C38B">
      <w:r>
        <w:t xml:space="preserve">As seen in Appendix </w:t>
      </w:r>
      <w:r w:rsidR="00DB4191">
        <w:t>4</w:t>
      </w:r>
      <w:r>
        <w:t xml:space="preserve">, </w:t>
      </w:r>
      <w:r w:rsidR="00D36C9B">
        <w:t>Council resolved on the 7</w:t>
      </w:r>
      <w:r w:rsidR="00D36C9B" w:rsidRPr="5B93C38B">
        <w:rPr>
          <w:vertAlign w:val="superscript"/>
        </w:rPr>
        <w:t xml:space="preserve"> </w:t>
      </w:r>
      <w:r w:rsidR="00D36C9B">
        <w:t>December 202</w:t>
      </w:r>
      <w:r w:rsidR="00C33201">
        <w:t>2</w:t>
      </w:r>
      <w:r w:rsidR="00D36C9B">
        <w:t xml:space="preserve"> to</w:t>
      </w:r>
      <w:r w:rsidR="00CA55BC">
        <w:t xml:space="preserve"> </w:t>
      </w:r>
      <w:r w:rsidR="00D36C9B">
        <w:t xml:space="preserve">progress with the </w:t>
      </w:r>
      <w:r w:rsidR="000177BC">
        <w:t>proposed new heritage</w:t>
      </w:r>
      <w:r w:rsidR="00D36C9B">
        <w:t xml:space="preserve"> </w:t>
      </w:r>
      <w:r w:rsidR="00797D29">
        <w:t>items where there had been no objections from any of the land owners</w:t>
      </w:r>
      <w:r w:rsidR="1AE5C620">
        <w:t xml:space="preserve"> during early consultation or removed at the Council meeting</w:t>
      </w:r>
      <w:r w:rsidR="00F61D03">
        <w:t>. The Council resolution</w:t>
      </w:r>
      <w:r w:rsidR="000177BC">
        <w:t xml:space="preserve"> provided the following recommendations as outlined in this planning proposal</w:t>
      </w:r>
      <w:r w:rsidR="009D703E">
        <w:t xml:space="preserve">: </w:t>
      </w:r>
    </w:p>
    <w:p w14:paraId="180728AE" w14:textId="75F97A94" w:rsidR="00E5477B" w:rsidRPr="006842FA" w:rsidRDefault="00E5477B" w:rsidP="00E5477B">
      <w:pPr>
        <w:pStyle w:val="ListParagraph"/>
        <w:numPr>
          <w:ilvl w:val="0"/>
          <w:numId w:val="19"/>
        </w:numPr>
        <w:rPr>
          <w:szCs w:val="20"/>
        </w:rPr>
      </w:pPr>
      <w:r w:rsidRPr="006842FA">
        <w:rPr>
          <w:szCs w:val="20"/>
        </w:rPr>
        <w:t xml:space="preserve">Stage 1 </w:t>
      </w:r>
      <w:r w:rsidR="00B31EAF">
        <w:rPr>
          <w:szCs w:val="20"/>
        </w:rPr>
        <w:t xml:space="preserve">– </w:t>
      </w:r>
      <w:r w:rsidR="00B76E19">
        <w:rPr>
          <w:szCs w:val="20"/>
        </w:rPr>
        <w:t xml:space="preserve">Amend </w:t>
      </w:r>
      <w:r w:rsidR="00B31EAF">
        <w:rPr>
          <w:szCs w:val="20"/>
        </w:rPr>
        <w:t>4</w:t>
      </w:r>
      <w:r w:rsidR="00261C9C">
        <w:rPr>
          <w:szCs w:val="20"/>
        </w:rPr>
        <w:t>7</w:t>
      </w:r>
      <w:r w:rsidR="00B31EAF">
        <w:rPr>
          <w:szCs w:val="20"/>
        </w:rPr>
        <w:t xml:space="preserve"> heritage </w:t>
      </w:r>
      <w:r w:rsidRPr="006842FA">
        <w:rPr>
          <w:szCs w:val="20"/>
        </w:rPr>
        <w:t>items</w:t>
      </w:r>
    </w:p>
    <w:p w14:paraId="35974A55" w14:textId="76E5EB55" w:rsidR="00E5477B" w:rsidRPr="006A7EEF" w:rsidRDefault="00E5477B" w:rsidP="008E6127">
      <w:pPr>
        <w:pStyle w:val="ListParagraph"/>
        <w:numPr>
          <w:ilvl w:val="0"/>
          <w:numId w:val="19"/>
        </w:numPr>
        <w:rPr>
          <w:szCs w:val="20"/>
        </w:rPr>
      </w:pPr>
      <w:r w:rsidRPr="006842FA">
        <w:rPr>
          <w:szCs w:val="20"/>
        </w:rPr>
        <w:t xml:space="preserve">Stage 2 </w:t>
      </w:r>
      <w:r w:rsidR="00B76E19">
        <w:rPr>
          <w:szCs w:val="20"/>
        </w:rPr>
        <w:t>–</w:t>
      </w:r>
      <w:r w:rsidR="00B31EAF">
        <w:rPr>
          <w:szCs w:val="20"/>
        </w:rPr>
        <w:t xml:space="preserve"> </w:t>
      </w:r>
      <w:r w:rsidR="00B76E19">
        <w:rPr>
          <w:szCs w:val="20"/>
        </w:rPr>
        <w:t xml:space="preserve">Add </w:t>
      </w:r>
      <w:r w:rsidR="0022655C">
        <w:rPr>
          <w:szCs w:val="20"/>
        </w:rPr>
        <w:t xml:space="preserve">24 </w:t>
      </w:r>
      <w:r w:rsidR="00B76E19">
        <w:rPr>
          <w:szCs w:val="20"/>
        </w:rPr>
        <w:t xml:space="preserve">new heritage </w:t>
      </w:r>
      <w:r w:rsidRPr="006842FA">
        <w:rPr>
          <w:szCs w:val="20"/>
        </w:rPr>
        <w:t>items</w:t>
      </w:r>
      <w:r w:rsidRPr="008E6127">
        <w:rPr>
          <w:szCs w:val="20"/>
        </w:rPr>
        <w:t>.</w:t>
      </w:r>
    </w:p>
    <w:p w14:paraId="05A48964" w14:textId="77777777" w:rsidR="00C33201" w:rsidRPr="00C33201" w:rsidDel="00F61D03" w:rsidRDefault="00C33201" w:rsidP="00C33201">
      <w:pPr>
        <w:rPr>
          <w:szCs w:val="20"/>
        </w:rPr>
      </w:pPr>
    </w:p>
    <w:p w14:paraId="23F25C21" w14:textId="77777777" w:rsidR="00CD49A3" w:rsidRDefault="00CD49A3" w:rsidP="00CD49A3">
      <w:pPr>
        <w:rPr>
          <w:szCs w:val="20"/>
        </w:rPr>
      </w:pPr>
    </w:p>
    <w:p w14:paraId="5CAEB961" w14:textId="2D7EB1D2" w:rsidR="00CD49A3" w:rsidRPr="00E32DC4" w:rsidRDefault="00CD49A3" w:rsidP="00CD49A3">
      <w:pPr>
        <w:pStyle w:val="Heading3"/>
      </w:pPr>
      <w:r w:rsidRPr="000F22F0">
        <w:t xml:space="preserve">Is the planning proposal </w:t>
      </w:r>
      <w:r>
        <w:t xml:space="preserve">the best means of achieving the </w:t>
      </w:r>
      <w:r w:rsidR="00DB0881">
        <w:t>objectives or intended outcomes, or is there a better way?</w:t>
      </w:r>
    </w:p>
    <w:p w14:paraId="686551CF" w14:textId="3B66F9ED" w:rsidR="008346C5" w:rsidRDefault="00CD49A3" w:rsidP="00CD49A3">
      <w:r>
        <w:t>Yes, this Planning Proposal</w:t>
      </w:r>
      <w:r w:rsidR="00DB0881">
        <w:t xml:space="preserve"> is the best means of achieving the objectives and intended outcomes which is t</w:t>
      </w:r>
      <w:r w:rsidR="0062327B">
        <w:t xml:space="preserve">o ensure that there are appropriate legislative and regulatory planning controls to protect and conserve </w:t>
      </w:r>
      <w:r w:rsidR="008346C5">
        <w:t xml:space="preserve">heritage within the Cumberland LGA. The proposed changes to the LEP are supported </w:t>
      </w:r>
      <w:r w:rsidR="00990EAD">
        <w:t>by a Heritage Study, an independent peer review of t</w:t>
      </w:r>
      <w:r w:rsidR="00E208FD">
        <w:t xml:space="preserve">hat study and early community consultation. </w:t>
      </w:r>
    </w:p>
    <w:p w14:paraId="637ECD6E" w14:textId="77777777" w:rsidR="00CD49A3" w:rsidRDefault="00CD49A3" w:rsidP="00CD49A3">
      <w:pPr>
        <w:rPr>
          <w:szCs w:val="20"/>
        </w:rPr>
      </w:pPr>
    </w:p>
    <w:p w14:paraId="6DE2EE11" w14:textId="09DAAD11" w:rsidR="00E208FD" w:rsidRDefault="00E208FD">
      <w:pPr>
        <w:spacing w:before="0" w:after="160" w:line="259" w:lineRule="auto"/>
        <w:rPr>
          <w:szCs w:val="20"/>
        </w:rPr>
      </w:pPr>
      <w:r>
        <w:rPr>
          <w:szCs w:val="20"/>
        </w:rPr>
        <w:br w:type="page"/>
      </w:r>
    </w:p>
    <w:p w14:paraId="59B6B8ED" w14:textId="3E887A39" w:rsidR="00A74149" w:rsidRPr="00A74149" w:rsidRDefault="00A74149" w:rsidP="0048297A">
      <w:pPr>
        <w:pStyle w:val="Heading2"/>
      </w:pPr>
      <w:bookmarkStart w:id="15" w:name="_Toc99117613"/>
      <w:bookmarkEnd w:id="9"/>
      <w:bookmarkEnd w:id="14"/>
      <w:r>
        <w:lastRenderedPageBreak/>
        <w:t xml:space="preserve">Section B – </w:t>
      </w:r>
      <w:r w:rsidRPr="00A74149">
        <w:t>relationship</w:t>
      </w:r>
      <w:r>
        <w:t xml:space="preserve"> to the strategic planning framework</w:t>
      </w:r>
      <w:bookmarkEnd w:id="15"/>
      <w:r w:rsidR="00B80819">
        <w:t xml:space="preserve"> </w:t>
      </w:r>
    </w:p>
    <w:p w14:paraId="249A48B2" w14:textId="7ED3B2F7" w:rsidR="00A74149" w:rsidRDefault="00A74149" w:rsidP="006A7EEF">
      <w:pPr>
        <w:pStyle w:val="Heading3"/>
      </w:pPr>
      <w:r>
        <w:t>Will the planning proposal give effect to the objectives and actions of the applicable regional or district plan or strategy (including any exhibited draft plans or strategies)?</w:t>
      </w:r>
    </w:p>
    <w:p w14:paraId="2AD1D806" w14:textId="227DB465" w:rsidR="0069388C" w:rsidRPr="0069388C" w:rsidRDefault="0069388C" w:rsidP="0069388C">
      <w:pPr>
        <w:rPr>
          <w:b/>
          <w:bCs/>
        </w:rPr>
      </w:pPr>
      <w:bookmarkStart w:id="16" w:name="_Hlk116977575"/>
      <w:r w:rsidRPr="0069388C">
        <w:rPr>
          <w:b/>
          <w:bCs/>
        </w:rPr>
        <w:t>Greater Sydney Region Plan</w:t>
      </w:r>
    </w:p>
    <w:p w14:paraId="6239A9B3" w14:textId="1CCE20ED" w:rsidR="0069388C" w:rsidRDefault="0069388C" w:rsidP="0069388C">
      <w:r>
        <w:t>The Greater Sydney Region Plan outlines a vision for Sydney to 2056 as a global metropolis of three cities – Western Parkland City, Central River City and Eastern Harbour City.</w:t>
      </w:r>
    </w:p>
    <w:p w14:paraId="1A85B0DC" w14:textId="38FDE54E" w:rsidR="0069388C" w:rsidRDefault="0069388C" w:rsidP="0069388C">
      <w:r>
        <w:t>The Planning Proposal is generally consistent with the following planning objectives of the Greater Sydney Region Plan</w:t>
      </w:r>
      <w:r w:rsidR="00EA19F2">
        <w:t xml:space="preserve"> as highlighted in Table </w:t>
      </w:r>
      <w:r w:rsidR="005C4C97">
        <w:t>2</w:t>
      </w:r>
      <w:r>
        <w:t>.</w:t>
      </w:r>
    </w:p>
    <w:bookmarkEnd w:id="16"/>
    <w:p w14:paraId="57D72BB7" w14:textId="66569C39" w:rsidR="00EA19F2" w:rsidRDefault="00EA19F2">
      <w:pPr>
        <w:spacing w:before="0" w:after="160" w:line="259" w:lineRule="auto"/>
      </w:pPr>
    </w:p>
    <w:tbl>
      <w:tblPr>
        <w:tblStyle w:val="TableGrid"/>
        <w:tblW w:w="9881"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395"/>
        <w:gridCol w:w="5486"/>
      </w:tblGrid>
      <w:tr w:rsidR="00637A5D" w:rsidRPr="00697F5F" w14:paraId="4F2A6156" w14:textId="77777777" w:rsidTr="006A7EEF">
        <w:trPr>
          <w:tblHeader/>
        </w:trPr>
        <w:tc>
          <w:tcPr>
            <w:tcW w:w="9881" w:type="dxa"/>
            <w:gridSpan w:val="2"/>
            <w:shd w:val="clear" w:color="auto" w:fill="F2F2F2" w:themeFill="background1" w:themeFillShade="F2"/>
          </w:tcPr>
          <w:p w14:paraId="7FDCA81D" w14:textId="38FE96FB" w:rsidR="00637A5D" w:rsidRPr="00680B7C" w:rsidRDefault="00637A5D" w:rsidP="00F57020">
            <w:pPr>
              <w:pStyle w:val="BodyText"/>
              <w:rPr>
                <w:b/>
                <w:bCs/>
              </w:rPr>
            </w:pPr>
            <w:bookmarkStart w:id="17" w:name="_Hlk79743007"/>
            <w:r w:rsidRPr="00680B7C">
              <w:rPr>
                <w:b/>
                <w:bCs/>
              </w:rPr>
              <w:t xml:space="preserve">Table </w:t>
            </w:r>
            <w:r w:rsidR="00EA2C02">
              <w:rPr>
                <w:b/>
                <w:bCs/>
              </w:rPr>
              <w:t>2</w:t>
            </w:r>
            <w:r w:rsidRPr="00680B7C">
              <w:rPr>
                <w:b/>
                <w:bCs/>
              </w:rPr>
              <w:t>. Consistency with Greater Sydney Region Plan</w:t>
            </w:r>
          </w:p>
        </w:tc>
      </w:tr>
      <w:tr w:rsidR="00637A5D" w:rsidRPr="00697F5F" w14:paraId="1E04B2CF" w14:textId="77777777" w:rsidTr="006A7EEF">
        <w:trPr>
          <w:tblHeader/>
        </w:trPr>
        <w:tc>
          <w:tcPr>
            <w:tcW w:w="4395" w:type="dxa"/>
            <w:shd w:val="clear" w:color="auto" w:fill="E2EFD9" w:themeFill="accent6" w:themeFillTint="33"/>
          </w:tcPr>
          <w:p w14:paraId="27E50360" w14:textId="77777777" w:rsidR="00637A5D" w:rsidRPr="00EA19F2" w:rsidRDefault="00637A5D" w:rsidP="00F57020">
            <w:pPr>
              <w:pStyle w:val="BodyText"/>
              <w:rPr>
                <w:b/>
                <w:bCs/>
                <w:sz w:val="20"/>
                <w:szCs w:val="20"/>
              </w:rPr>
            </w:pPr>
            <w:r w:rsidRPr="00EA19F2">
              <w:rPr>
                <w:b/>
                <w:bCs/>
                <w:sz w:val="20"/>
                <w:szCs w:val="20"/>
              </w:rPr>
              <w:t>Direction</w:t>
            </w:r>
          </w:p>
        </w:tc>
        <w:tc>
          <w:tcPr>
            <w:tcW w:w="5486" w:type="dxa"/>
            <w:shd w:val="clear" w:color="auto" w:fill="E2EFD9" w:themeFill="accent6" w:themeFillTint="33"/>
          </w:tcPr>
          <w:p w14:paraId="17BF3944" w14:textId="77777777" w:rsidR="00637A5D" w:rsidRPr="00EA19F2" w:rsidRDefault="00637A5D" w:rsidP="00F57020">
            <w:pPr>
              <w:pStyle w:val="BodyText"/>
              <w:rPr>
                <w:b/>
                <w:bCs/>
                <w:sz w:val="20"/>
                <w:szCs w:val="20"/>
              </w:rPr>
            </w:pPr>
            <w:r w:rsidRPr="00EA19F2">
              <w:rPr>
                <w:b/>
                <w:bCs/>
                <w:sz w:val="20"/>
                <w:szCs w:val="20"/>
              </w:rPr>
              <w:t xml:space="preserve">Consistency </w:t>
            </w:r>
          </w:p>
        </w:tc>
      </w:tr>
      <w:tr w:rsidR="008F3AC7" w:rsidRPr="00697F5F" w14:paraId="54CD4ED8" w14:textId="77777777" w:rsidTr="008F3AC7">
        <w:tc>
          <w:tcPr>
            <w:tcW w:w="4395" w:type="dxa"/>
          </w:tcPr>
          <w:p w14:paraId="5019AB91" w14:textId="77777777" w:rsidR="008F3AC7" w:rsidRPr="00EA19F2" w:rsidRDefault="008F3AC7" w:rsidP="008F3AC7">
            <w:pPr>
              <w:pStyle w:val="BodyText"/>
              <w:rPr>
                <w:sz w:val="18"/>
                <w:szCs w:val="18"/>
              </w:rPr>
            </w:pPr>
            <w:r w:rsidRPr="00EA19F2">
              <w:rPr>
                <w:sz w:val="18"/>
                <w:szCs w:val="18"/>
              </w:rPr>
              <w:t>Objective 1:</w:t>
            </w:r>
          </w:p>
          <w:p w14:paraId="354C5F28" w14:textId="17869DF5" w:rsidR="008F3AC7" w:rsidRPr="00EA19F2" w:rsidRDefault="008F3AC7" w:rsidP="008F3AC7">
            <w:pPr>
              <w:pStyle w:val="BodyText"/>
              <w:rPr>
                <w:sz w:val="18"/>
                <w:szCs w:val="18"/>
              </w:rPr>
            </w:pPr>
            <w:r w:rsidRPr="00EA19F2">
              <w:rPr>
                <w:sz w:val="18"/>
                <w:szCs w:val="18"/>
              </w:rPr>
              <w:t>Infrastructure supports the three cities</w:t>
            </w:r>
          </w:p>
        </w:tc>
        <w:tc>
          <w:tcPr>
            <w:tcW w:w="5486" w:type="dxa"/>
          </w:tcPr>
          <w:p w14:paraId="4DEB3E99" w14:textId="0D52BABB" w:rsidR="008F3AC7" w:rsidRPr="008F3AC7"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697F5F" w14:paraId="015A1291" w14:textId="77777777" w:rsidTr="008F3AC7">
        <w:tc>
          <w:tcPr>
            <w:tcW w:w="4395" w:type="dxa"/>
          </w:tcPr>
          <w:p w14:paraId="1CE244ED" w14:textId="77777777" w:rsidR="008F3AC7" w:rsidRPr="00EA19F2" w:rsidRDefault="008F3AC7" w:rsidP="008F3AC7">
            <w:pPr>
              <w:pStyle w:val="BodyText"/>
              <w:rPr>
                <w:sz w:val="18"/>
                <w:szCs w:val="18"/>
              </w:rPr>
            </w:pPr>
            <w:r w:rsidRPr="00EA19F2">
              <w:rPr>
                <w:sz w:val="18"/>
                <w:szCs w:val="18"/>
              </w:rPr>
              <w:t>Objective 2:</w:t>
            </w:r>
          </w:p>
          <w:p w14:paraId="63569772" w14:textId="4ACB9113" w:rsidR="008F3AC7" w:rsidRPr="00EA19F2" w:rsidRDefault="008F3AC7" w:rsidP="008F3AC7">
            <w:pPr>
              <w:pStyle w:val="BodyText"/>
              <w:rPr>
                <w:sz w:val="18"/>
                <w:szCs w:val="18"/>
              </w:rPr>
            </w:pPr>
            <w:r w:rsidRPr="00EA19F2">
              <w:rPr>
                <w:sz w:val="18"/>
                <w:szCs w:val="18"/>
              </w:rPr>
              <w:t>Infrastructure aligns with forecast growth – growth infrastructure compact</w:t>
            </w:r>
          </w:p>
        </w:tc>
        <w:tc>
          <w:tcPr>
            <w:tcW w:w="5486" w:type="dxa"/>
          </w:tcPr>
          <w:p w14:paraId="0BFCEE99" w14:textId="54A3A14E"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697F5F" w14:paraId="2E6DA658" w14:textId="77777777" w:rsidTr="008F3AC7">
        <w:tc>
          <w:tcPr>
            <w:tcW w:w="4395" w:type="dxa"/>
          </w:tcPr>
          <w:p w14:paraId="7062E1B8" w14:textId="77777777" w:rsidR="008F3AC7" w:rsidRPr="00EA19F2" w:rsidRDefault="008F3AC7" w:rsidP="008F3AC7">
            <w:pPr>
              <w:pStyle w:val="BodyText"/>
              <w:rPr>
                <w:sz w:val="18"/>
                <w:szCs w:val="18"/>
              </w:rPr>
            </w:pPr>
            <w:r w:rsidRPr="00EA19F2">
              <w:rPr>
                <w:sz w:val="18"/>
                <w:szCs w:val="18"/>
              </w:rPr>
              <w:t>Objective 3:</w:t>
            </w:r>
          </w:p>
          <w:p w14:paraId="7786F3E1" w14:textId="43DC0BF5" w:rsidR="008F3AC7" w:rsidRPr="00EA19F2" w:rsidRDefault="008F3AC7" w:rsidP="008F3AC7">
            <w:pPr>
              <w:pStyle w:val="BodyText"/>
              <w:rPr>
                <w:sz w:val="18"/>
                <w:szCs w:val="18"/>
              </w:rPr>
            </w:pPr>
            <w:r w:rsidRPr="00EA19F2">
              <w:rPr>
                <w:sz w:val="18"/>
                <w:szCs w:val="18"/>
              </w:rPr>
              <w:t>Infrastructure adapts to meet future needs</w:t>
            </w:r>
          </w:p>
        </w:tc>
        <w:tc>
          <w:tcPr>
            <w:tcW w:w="5486" w:type="dxa"/>
          </w:tcPr>
          <w:p w14:paraId="0F46E937" w14:textId="7B459EB2"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57DFEE0" w14:textId="77777777" w:rsidTr="008F3AC7">
        <w:tc>
          <w:tcPr>
            <w:tcW w:w="4395" w:type="dxa"/>
          </w:tcPr>
          <w:p w14:paraId="64242422" w14:textId="77777777" w:rsidR="008F3AC7" w:rsidRPr="00EA19F2" w:rsidRDefault="008F3AC7" w:rsidP="008F3AC7">
            <w:pPr>
              <w:pStyle w:val="BodyText"/>
              <w:rPr>
                <w:sz w:val="18"/>
                <w:szCs w:val="18"/>
              </w:rPr>
            </w:pPr>
            <w:r w:rsidRPr="00EA19F2">
              <w:rPr>
                <w:sz w:val="18"/>
                <w:szCs w:val="18"/>
              </w:rPr>
              <w:t>Objective 4:</w:t>
            </w:r>
          </w:p>
          <w:p w14:paraId="3F933CC2" w14:textId="715EA775" w:rsidR="008F3AC7" w:rsidRPr="00EA19F2" w:rsidRDefault="008F3AC7" w:rsidP="008F3AC7">
            <w:pPr>
              <w:pStyle w:val="BodyText"/>
              <w:rPr>
                <w:sz w:val="18"/>
                <w:szCs w:val="18"/>
              </w:rPr>
            </w:pPr>
            <w:r w:rsidRPr="00EA19F2">
              <w:rPr>
                <w:sz w:val="18"/>
                <w:szCs w:val="18"/>
              </w:rPr>
              <w:t>Infrastructure use is optimised</w:t>
            </w:r>
          </w:p>
        </w:tc>
        <w:tc>
          <w:tcPr>
            <w:tcW w:w="5486" w:type="dxa"/>
          </w:tcPr>
          <w:p w14:paraId="0E8EC090" w14:textId="6A5823E2"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7713B0A5" w14:textId="77777777" w:rsidTr="008F3AC7">
        <w:tc>
          <w:tcPr>
            <w:tcW w:w="4395" w:type="dxa"/>
          </w:tcPr>
          <w:p w14:paraId="35D0CAAD" w14:textId="77777777" w:rsidR="008F3AC7" w:rsidRPr="00EA19F2" w:rsidRDefault="008F3AC7" w:rsidP="008F3AC7">
            <w:pPr>
              <w:pStyle w:val="BodyText"/>
              <w:rPr>
                <w:sz w:val="18"/>
                <w:szCs w:val="18"/>
              </w:rPr>
            </w:pPr>
            <w:r w:rsidRPr="00EA19F2">
              <w:rPr>
                <w:sz w:val="18"/>
                <w:szCs w:val="18"/>
              </w:rPr>
              <w:t>Objective 5:</w:t>
            </w:r>
          </w:p>
          <w:p w14:paraId="23A6EF04" w14:textId="0C16150E" w:rsidR="008F3AC7" w:rsidRPr="00EA19F2" w:rsidRDefault="008F3AC7" w:rsidP="008F3AC7">
            <w:pPr>
              <w:pStyle w:val="BodyText"/>
              <w:rPr>
                <w:sz w:val="18"/>
                <w:szCs w:val="18"/>
              </w:rPr>
            </w:pPr>
            <w:r w:rsidRPr="00EA19F2">
              <w:rPr>
                <w:sz w:val="18"/>
                <w:szCs w:val="18"/>
              </w:rPr>
              <w:t>Benefits of growth realised by collaboration of governments, community and business</w:t>
            </w:r>
          </w:p>
        </w:tc>
        <w:tc>
          <w:tcPr>
            <w:tcW w:w="5486" w:type="dxa"/>
          </w:tcPr>
          <w:p w14:paraId="562C2852" w14:textId="1B68E22E"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66543B33" w14:textId="77777777" w:rsidTr="008F3AC7">
        <w:tc>
          <w:tcPr>
            <w:tcW w:w="4395" w:type="dxa"/>
          </w:tcPr>
          <w:p w14:paraId="2E4BBAC4" w14:textId="77777777" w:rsidR="008F3AC7" w:rsidRPr="00EA19F2" w:rsidRDefault="008F3AC7" w:rsidP="008F3AC7">
            <w:pPr>
              <w:pStyle w:val="BodyText"/>
              <w:rPr>
                <w:sz w:val="18"/>
                <w:szCs w:val="18"/>
              </w:rPr>
            </w:pPr>
            <w:r w:rsidRPr="00EA19F2">
              <w:rPr>
                <w:sz w:val="18"/>
                <w:szCs w:val="18"/>
              </w:rPr>
              <w:t>Objective 6:</w:t>
            </w:r>
          </w:p>
          <w:p w14:paraId="496CA87F" w14:textId="699E38F7" w:rsidR="008F3AC7" w:rsidRPr="00EA19F2" w:rsidRDefault="008F3AC7" w:rsidP="008F3AC7">
            <w:pPr>
              <w:pStyle w:val="BodyText"/>
              <w:rPr>
                <w:sz w:val="18"/>
                <w:szCs w:val="18"/>
              </w:rPr>
            </w:pPr>
            <w:r w:rsidRPr="00EA19F2">
              <w:rPr>
                <w:sz w:val="18"/>
                <w:szCs w:val="18"/>
              </w:rPr>
              <w:t>Services and infrastructure meet communities’ changing needs</w:t>
            </w:r>
          </w:p>
        </w:tc>
        <w:tc>
          <w:tcPr>
            <w:tcW w:w="5486" w:type="dxa"/>
          </w:tcPr>
          <w:p w14:paraId="6888E208" w14:textId="6B409541"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7BE5BCAF" w14:textId="77777777" w:rsidTr="008F3AC7">
        <w:tc>
          <w:tcPr>
            <w:tcW w:w="4395" w:type="dxa"/>
          </w:tcPr>
          <w:p w14:paraId="24DC2F14" w14:textId="77777777" w:rsidR="008F3AC7" w:rsidRPr="00EA19F2" w:rsidRDefault="008F3AC7" w:rsidP="008F3AC7">
            <w:pPr>
              <w:pStyle w:val="BodyText"/>
              <w:rPr>
                <w:sz w:val="18"/>
                <w:szCs w:val="18"/>
              </w:rPr>
            </w:pPr>
            <w:r w:rsidRPr="00EA19F2">
              <w:rPr>
                <w:sz w:val="18"/>
                <w:szCs w:val="18"/>
              </w:rPr>
              <w:t>Objective 7:</w:t>
            </w:r>
          </w:p>
          <w:p w14:paraId="486FFBC1" w14:textId="76F752AC" w:rsidR="008F3AC7" w:rsidRPr="00EA19F2" w:rsidRDefault="008F3AC7" w:rsidP="008F3AC7">
            <w:pPr>
              <w:pStyle w:val="BodyText"/>
              <w:rPr>
                <w:sz w:val="18"/>
                <w:szCs w:val="18"/>
              </w:rPr>
            </w:pPr>
            <w:r w:rsidRPr="00EA19F2">
              <w:rPr>
                <w:sz w:val="18"/>
                <w:szCs w:val="18"/>
              </w:rPr>
              <w:t>Communities are healthy, resilient and socially connected</w:t>
            </w:r>
          </w:p>
        </w:tc>
        <w:tc>
          <w:tcPr>
            <w:tcW w:w="5486" w:type="dxa"/>
          </w:tcPr>
          <w:p w14:paraId="0B19E7FE" w14:textId="5FCB79E9" w:rsidR="008F3AC7" w:rsidRPr="00811C43"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FE1EB11" w14:textId="77777777" w:rsidTr="008F3AC7">
        <w:tc>
          <w:tcPr>
            <w:tcW w:w="4395" w:type="dxa"/>
          </w:tcPr>
          <w:p w14:paraId="60558378" w14:textId="77777777" w:rsidR="008F3AC7" w:rsidRPr="00EA19F2" w:rsidRDefault="008F3AC7" w:rsidP="008F3AC7">
            <w:pPr>
              <w:pStyle w:val="BodyText"/>
              <w:rPr>
                <w:sz w:val="18"/>
                <w:szCs w:val="18"/>
              </w:rPr>
            </w:pPr>
            <w:r w:rsidRPr="00EA19F2">
              <w:rPr>
                <w:sz w:val="18"/>
                <w:szCs w:val="18"/>
              </w:rPr>
              <w:t>Objective 8:</w:t>
            </w:r>
          </w:p>
          <w:p w14:paraId="3784755E" w14:textId="7B02ACD1" w:rsidR="008F3AC7" w:rsidRPr="00EA19F2" w:rsidRDefault="008F3AC7" w:rsidP="008F3AC7">
            <w:pPr>
              <w:pStyle w:val="BodyText"/>
              <w:rPr>
                <w:sz w:val="18"/>
                <w:szCs w:val="18"/>
              </w:rPr>
            </w:pPr>
            <w:r w:rsidRPr="00EA19F2">
              <w:rPr>
                <w:sz w:val="18"/>
                <w:szCs w:val="18"/>
              </w:rPr>
              <w:t>Greater Sydney’s communities are culturally rich with diverse neighbourhoods</w:t>
            </w:r>
          </w:p>
        </w:tc>
        <w:tc>
          <w:tcPr>
            <w:tcW w:w="5486" w:type="dxa"/>
          </w:tcPr>
          <w:p w14:paraId="6F977149" w14:textId="4D23881E" w:rsidR="008F3AC7" w:rsidRPr="00811C43"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4B2847D3" w14:textId="77777777" w:rsidTr="008F3AC7">
        <w:tc>
          <w:tcPr>
            <w:tcW w:w="4395" w:type="dxa"/>
          </w:tcPr>
          <w:p w14:paraId="3AD4218E" w14:textId="77777777" w:rsidR="008F3AC7" w:rsidRPr="00EA19F2" w:rsidRDefault="008F3AC7" w:rsidP="008F3AC7">
            <w:pPr>
              <w:pStyle w:val="BodyText"/>
              <w:rPr>
                <w:sz w:val="18"/>
                <w:szCs w:val="18"/>
              </w:rPr>
            </w:pPr>
            <w:r w:rsidRPr="00EA19F2">
              <w:rPr>
                <w:sz w:val="18"/>
                <w:szCs w:val="18"/>
              </w:rPr>
              <w:t>Objective 9:</w:t>
            </w:r>
          </w:p>
          <w:p w14:paraId="56521607" w14:textId="5A99F012" w:rsidR="008F3AC7" w:rsidRPr="00EA19F2" w:rsidRDefault="008F3AC7" w:rsidP="008F3AC7">
            <w:pPr>
              <w:pStyle w:val="BodyText"/>
              <w:rPr>
                <w:sz w:val="18"/>
                <w:szCs w:val="18"/>
              </w:rPr>
            </w:pPr>
            <w:r w:rsidRPr="00EA19F2">
              <w:rPr>
                <w:sz w:val="18"/>
                <w:szCs w:val="18"/>
              </w:rPr>
              <w:t>Greater Sydney celebrates the arts and supports creative industries and innovation</w:t>
            </w:r>
          </w:p>
        </w:tc>
        <w:tc>
          <w:tcPr>
            <w:tcW w:w="5486" w:type="dxa"/>
          </w:tcPr>
          <w:p w14:paraId="2623EC2D" w14:textId="488EBBED" w:rsidR="008F3AC7" w:rsidRPr="00811C43"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A19B3" w:rsidRPr="005C5655" w14:paraId="531CAF15" w14:textId="77777777" w:rsidTr="008F3AC7">
        <w:tc>
          <w:tcPr>
            <w:tcW w:w="4395" w:type="dxa"/>
          </w:tcPr>
          <w:p w14:paraId="03549B75" w14:textId="77777777" w:rsidR="008A19B3" w:rsidRPr="00EA19F2" w:rsidRDefault="008A19B3" w:rsidP="008A19B3">
            <w:pPr>
              <w:pStyle w:val="BodyText"/>
              <w:rPr>
                <w:sz w:val="18"/>
                <w:szCs w:val="18"/>
              </w:rPr>
            </w:pPr>
            <w:r w:rsidRPr="00EA19F2">
              <w:rPr>
                <w:sz w:val="18"/>
                <w:szCs w:val="18"/>
              </w:rPr>
              <w:t>Objective 10:</w:t>
            </w:r>
          </w:p>
          <w:p w14:paraId="63583C72" w14:textId="5FDC7B78" w:rsidR="008A19B3" w:rsidRPr="00EA19F2" w:rsidRDefault="008A19B3" w:rsidP="008A19B3">
            <w:pPr>
              <w:pStyle w:val="BodyText"/>
              <w:rPr>
                <w:sz w:val="18"/>
                <w:szCs w:val="18"/>
              </w:rPr>
            </w:pPr>
            <w:r w:rsidRPr="00EA19F2">
              <w:rPr>
                <w:sz w:val="18"/>
                <w:szCs w:val="18"/>
              </w:rPr>
              <w:t>Greater housing supply</w:t>
            </w:r>
          </w:p>
        </w:tc>
        <w:tc>
          <w:tcPr>
            <w:tcW w:w="5486" w:type="dxa"/>
          </w:tcPr>
          <w:p w14:paraId="56C72EC9" w14:textId="77777777" w:rsidR="008F3AC7" w:rsidRDefault="008F3AC7" w:rsidP="001857B5">
            <w:pPr>
              <w:pStyle w:val="BodyText"/>
              <w:rPr>
                <w:sz w:val="18"/>
                <w:szCs w:val="18"/>
              </w:rPr>
            </w:pPr>
            <w:r>
              <w:rPr>
                <w:sz w:val="18"/>
                <w:szCs w:val="18"/>
              </w:rPr>
              <w:t xml:space="preserve">Council’s Local Housing Strategy identifies opportunities for the delivery of housing supply. This Planning Proposal will not hinder the delivery of the Local Housing Strategy’s outcomes. </w:t>
            </w:r>
          </w:p>
          <w:p w14:paraId="4B13D69A" w14:textId="3B579A6B" w:rsidR="008A19B3" w:rsidRPr="00811C43" w:rsidRDefault="00E5477B" w:rsidP="001857B5">
            <w:pPr>
              <w:pStyle w:val="BodyText"/>
              <w:rPr>
                <w:sz w:val="18"/>
                <w:szCs w:val="18"/>
              </w:rPr>
            </w:pPr>
            <w:r w:rsidRPr="00E5477B">
              <w:rPr>
                <w:sz w:val="18"/>
                <w:szCs w:val="18"/>
              </w:rPr>
              <w:lastRenderedPageBreak/>
              <w:t xml:space="preserve">The </w:t>
            </w:r>
            <w:r w:rsidR="00277287">
              <w:rPr>
                <w:sz w:val="18"/>
                <w:szCs w:val="18"/>
              </w:rPr>
              <w:t xml:space="preserve">existing </w:t>
            </w:r>
            <w:r w:rsidRPr="00E5477B">
              <w:rPr>
                <w:sz w:val="18"/>
                <w:szCs w:val="18"/>
              </w:rPr>
              <w:t xml:space="preserve">DCP ensures that applicable provisions support </w:t>
            </w:r>
            <w:r w:rsidR="0075736F">
              <w:rPr>
                <w:sz w:val="18"/>
                <w:szCs w:val="18"/>
              </w:rPr>
              <w:t xml:space="preserve">appropriate </w:t>
            </w:r>
            <w:r w:rsidRPr="00E5477B">
              <w:rPr>
                <w:sz w:val="18"/>
                <w:szCs w:val="18"/>
              </w:rPr>
              <w:t>development of</w:t>
            </w:r>
            <w:r w:rsidR="0075736F">
              <w:rPr>
                <w:sz w:val="18"/>
                <w:szCs w:val="18"/>
              </w:rPr>
              <w:t xml:space="preserve"> heritage items</w:t>
            </w:r>
            <w:r w:rsidRPr="00E5477B">
              <w:rPr>
                <w:sz w:val="18"/>
                <w:szCs w:val="18"/>
              </w:rPr>
              <w:t>.</w:t>
            </w:r>
          </w:p>
        </w:tc>
      </w:tr>
      <w:tr w:rsidR="008A19B3" w:rsidRPr="005C5655" w14:paraId="6FBA6772" w14:textId="77777777" w:rsidTr="008F3AC7">
        <w:tc>
          <w:tcPr>
            <w:tcW w:w="4395" w:type="dxa"/>
          </w:tcPr>
          <w:p w14:paraId="6DC02957" w14:textId="77777777" w:rsidR="008A19B3" w:rsidRPr="00EA19F2" w:rsidRDefault="008A19B3" w:rsidP="008A19B3">
            <w:pPr>
              <w:pStyle w:val="BodyText"/>
              <w:rPr>
                <w:sz w:val="18"/>
                <w:szCs w:val="18"/>
              </w:rPr>
            </w:pPr>
            <w:r w:rsidRPr="00EA19F2">
              <w:rPr>
                <w:sz w:val="18"/>
                <w:szCs w:val="18"/>
              </w:rPr>
              <w:lastRenderedPageBreak/>
              <w:t>Objective 11:</w:t>
            </w:r>
          </w:p>
          <w:p w14:paraId="0E758A01" w14:textId="0697ACD2" w:rsidR="008A19B3" w:rsidRPr="00EA19F2" w:rsidRDefault="008A19B3" w:rsidP="008A19B3">
            <w:pPr>
              <w:pStyle w:val="BodyText"/>
              <w:rPr>
                <w:sz w:val="18"/>
                <w:szCs w:val="18"/>
              </w:rPr>
            </w:pPr>
            <w:r w:rsidRPr="00EA19F2">
              <w:rPr>
                <w:sz w:val="18"/>
                <w:szCs w:val="18"/>
              </w:rPr>
              <w:t>Housing is more diverse and affordable</w:t>
            </w:r>
          </w:p>
        </w:tc>
        <w:tc>
          <w:tcPr>
            <w:tcW w:w="5486" w:type="dxa"/>
          </w:tcPr>
          <w:p w14:paraId="4E3C05E1" w14:textId="2ACBDB75" w:rsidR="008A19B3" w:rsidRPr="00811C43" w:rsidRDefault="008F3AC7" w:rsidP="00F57020">
            <w:pPr>
              <w:pStyle w:val="BodyText"/>
              <w:rPr>
                <w:sz w:val="18"/>
                <w:szCs w:val="18"/>
              </w:rPr>
            </w:pPr>
            <w:r>
              <w:rPr>
                <w:sz w:val="18"/>
                <w:szCs w:val="18"/>
              </w:rPr>
              <w:t>Council’s Local Housing Strategy identifies opportunities for the delivery of housing supply. This Planning Proposal will not hinder the delivery of the Local Housing Strategy’s outcomes</w:t>
            </w:r>
            <w:r w:rsidR="0075736F">
              <w:rPr>
                <w:sz w:val="18"/>
                <w:szCs w:val="18"/>
              </w:rPr>
              <w:t xml:space="preserve"> and support the </w:t>
            </w:r>
            <w:r w:rsidR="00EF77B7">
              <w:rPr>
                <w:sz w:val="18"/>
                <w:szCs w:val="18"/>
              </w:rPr>
              <w:t>Planning Priorities</w:t>
            </w:r>
            <w:r w:rsidR="00B02A9A">
              <w:rPr>
                <w:sz w:val="18"/>
                <w:szCs w:val="18"/>
              </w:rPr>
              <w:t xml:space="preserve"> outlined in </w:t>
            </w:r>
            <w:r w:rsidR="0075736F" w:rsidRPr="00C33201">
              <w:rPr>
                <w:i/>
                <w:iCs/>
                <w:sz w:val="18"/>
                <w:szCs w:val="18"/>
              </w:rPr>
              <w:t>Cumberland 2030</w:t>
            </w:r>
            <w:r w:rsidR="00EF77B7">
              <w:rPr>
                <w:i/>
                <w:iCs/>
                <w:sz w:val="18"/>
                <w:szCs w:val="18"/>
              </w:rPr>
              <w:t>: Our Local Strategic Planning Statement</w:t>
            </w:r>
            <w:r w:rsidR="0075736F">
              <w:rPr>
                <w:sz w:val="18"/>
                <w:szCs w:val="18"/>
              </w:rPr>
              <w:t xml:space="preserve">. </w:t>
            </w:r>
          </w:p>
        </w:tc>
      </w:tr>
      <w:tr w:rsidR="008F3AC7" w:rsidRPr="005C5655" w14:paraId="2834058B" w14:textId="77777777" w:rsidTr="008F3AC7">
        <w:tc>
          <w:tcPr>
            <w:tcW w:w="4395" w:type="dxa"/>
          </w:tcPr>
          <w:p w14:paraId="70D8790B" w14:textId="77777777" w:rsidR="008F3AC7" w:rsidRPr="00EA19F2" w:rsidRDefault="008F3AC7" w:rsidP="008F3AC7">
            <w:pPr>
              <w:pStyle w:val="BodyText"/>
              <w:rPr>
                <w:sz w:val="18"/>
                <w:szCs w:val="18"/>
              </w:rPr>
            </w:pPr>
            <w:r w:rsidRPr="00EA19F2">
              <w:rPr>
                <w:sz w:val="18"/>
                <w:szCs w:val="18"/>
              </w:rPr>
              <w:t>Objective 12:</w:t>
            </w:r>
          </w:p>
          <w:p w14:paraId="5D1F7108" w14:textId="57780BF0" w:rsidR="008F3AC7" w:rsidRPr="00EA19F2" w:rsidRDefault="008F3AC7" w:rsidP="008F3AC7">
            <w:pPr>
              <w:pStyle w:val="BodyText"/>
              <w:rPr>
                <w:sz w:val="18"/>
                <w:szCs w:val="18"/>
              </w:rPr>
            </w:pPr>
            <w:r w:rsidRPr="00EA19F2">
              <w:rPr>
                <w:sz w:val="18"/>
                <w:szCs w:val="18"/>
              </w:rPr>
              <w:t>Great places that bring people together</w:t>
            </w:r>
          </w:p>
        </w:tc>
        <w:tc>
          <w:tcPr>
            <w:tcW w:w="5486" w:type="dxa"/>
          </w:tcPr>
          <w:p w14:paraId="1A401A0C" w14:textId="55980283" w:rsidR="008F3AC7" w:rsidRPr="00811C43"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72E88A1B" w14:textId="77777777" w:rsidTr="008F3AC7">
        <w:tc>
          <w:tcPr>
            <w:tcW w:w="4395" w:type="dxa"/>
          </w:tcPr>
          <w:p w14:paraId="3C155595" w14:textId="4C2E3D16" w:rsidR="008F3AC7" w:rsidRPr="00EA19F2" w:rsidRDefault="008F3AC7" w:rsidP="008F3AC7">
            <w:pPr>
              <w:pStyle w:val="BodyText"/>
              <w:rPr>
                <w:sz w:val="18"/>
                <w:szCs w:val="18"/>
              </w:rPr>
            </w:pPr>
            <w:r w:rsidRPr="00EA19F2">
              <w:rPr>
                <w:sz w:val="18"/>
                <w:szCs w:val="18"/>
              </w:rPr>
              <w:t>Objective 13:</w:t>
            </w:r>
          </w:p>
          <w:p w14:paraId="6EC56E66" w14:textId="32FA6CD7" w:rsidR="008F3AC7" w:rsidRPr="00EA19F2" w:rsidRDefault="008F3AC7" w:rsidP="008F3AC7">
            <w:pPr>
              <w:pStyle w:val="BodyText"/>
              <w:rPr>
                <w:sz w:val="18"/>
                <w:szCs w:val="18"/>
              </w:rPr>
            </w:pPr>
            <w:r w:rsidRPr="00EA19F2">
              <w:rPr>
                <w:sz w:val="18"/>
                <w:szCs w:val="18"/>
              </w:rPr>
              <w:t>Environmental heritage is identified, conserved and enhanced</w:t>
            </w:r>
          </w:p>
        </w:tc>
        <w:tc>
          <w:tcPr>
            <w:tcW w:w="5486" w:type="dxa"/>
          </w:tcPr>
          <w:p w14:paraId="18BDFAED" w14:textId="24EF61EA" w:rsidR="008F3AC7" w:rsidRPr="00811C43" w:rsidRDefault="008F3AC7" w:rsidP="008F3AC7">
            <w:pPr>
              <w:pStyle w:val="BodyText"/>
              <w:rPr>
                <w:sz w:val="18"/>
                <w:szCs w:val="18"/>
              </w:rPr>
            </w:pPr>
            <w:r w:rsidRPr="00811C43">
              <w:rPr>
                <w:sz w:val="18"/>
                <w:szCs w:val="18"/>
              </w:rPr>
              <w:t xml:space="preserve">This PP directly supports Objective 13 which outlines the need to identify, conserve and enhance environmental heritage Council has undertaken considerable community consultation to build awareness of heritage values and benefits of improved heritage conservation across the LGA (Refer to Part 3, Section A of PP). </w:t>
            </w:r>
          </w:p>
          <w:p w14:paraId="27293525" w14:textId="6659A93A" w:rsidR="008F3AC7" w:rsidRPr="00811C43" w:rsidRDefault="008F3AC7" w:rsidP="008F3AC7">
            <w:pPr>
              <w:pStyle w:val="BodyText"/>
              <w:rPr>
                <w:sz w:val="18"/>
                <w:szCs w:val="18"/>
              </w:rPr>
            </w:pPr>
            <w:r w:rsidRPr="00811C43">
              <w:rPr>
                <w:sz w:val="18"/>
                <w:szCs w:val="18"/>
              </w:rPr>
              <w:t xml:space="preserve">On balance, the community has been predominantly supportive of implementing the findings of the Heritage Study to protect places of historical significance. Additional community consultation is proposed following Gateway Determination. </w:t>
            </w:r>
          </w:p>
        </w:tc>
      </w:tr>
      <w:tr w:rsidR="008F3AC7" w:rsidRPr="005C5655" w14:paraId="6BE8AE81" w14:textId="77777777" w:rsidTr="008F3AC7">
        <w:tc>
          <w:tcPr>
            <w:tcW w:w="4395" w:type="dxa"/>
          </w:tcPr>
          <w:p w14:paraId="40764195" w14:textId="77777777" w:rsidR="008F3AC7" w:rsidRPr="00EA19F2" w:rsidRDefault="008F3AC7" w:rsidP="008F3AC7">
            <w:pPr>
              <w:pStyle w:val="BodyText"/>
              <w:rPr>
                <w:sz w:val="18"/>
                <w:szCs w:val="18"/>
              </w:rPr>
            </w:pPr>
            <w:r w:rsidRPr="00EA19F2">
              <w:rPr>
                <w:sz w:val="18"/>
                <w:szCs w:val="18"/>
              </w:rPr>
              <w:t>Objective 14:</w:t>
            </w:r>
          </w:p>
          <w:p w14:paraId="5E071A74" w14:textId="166A0330" w:rsidR="008F3AC7" w:rsidRPr="00EA19F2" w:rsidRDefault="008F3AC7" w:rsidP="008F3AC7">
            <w:pPr>
              <w:pStyle w:val="BodyText"/>
              <w:rPr>
                <w:sz w:val="18"/>
                <w:szCs w:val="18"/>
              </w:rPr>
            </w:pPr>
            <w:r w:rsidRPr="00EA19F2">
              <w:rPr>
                <w:sz w:val="18"/>
                <w:szCs w:val="18"/>
              </w:rPr>
              <w:t>A Metropolis of Three Cities – integrated land use and transport creates walkable and 30-minute cities</w:t>
            </w:r>
          </w:p>
        </w:tc>
        <w:tc>
          <w:tcPr>
            <w:tcW w:w="5486" w:type="dxa"/>
          </w:tcPr>
          <w:p w14:paraId="518EBCAA" w14:textId="3E3D8084" w:rsidR="008F3AC7" w:rsidRPr="00EA19F2"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75D819CF" w14:textId="77777777" w:rsidTr="008F3AC7">
        <w:tc>
          <w:tcPr>
            <w:tcW w:w="4395" w:type="dxa"/>
          </w:tcPr>
          <w:p w14:paraId="3BDF0356" w14:textId="77777777" w:rsidR="008F3AC7" w:rsidRPr="00EA19F2" w:rsidRDefault="008F3AC7" w:rsidP="008F3AC7">
            <w:pPr>
              <w:pStyle w:val="BodyText"/>
              <w:rPr>
                <w:sz w:val="18"/>
                <w:szCs w:val="18"/>
              </w:rPr>
            </w:pPr>
            <w:r w:rsidRPr="00EA19F2">
              <w:rPr>
                <w:sz w:val="18"/>
                <w:szCs w:val="18"/>
              </w:rPr>
              <w:t>Objective 15:</w:t>
            </w:r>
          </w:p>
          <w:p w14:paraId="587B8884" w14:textId="1D1FEFEE" w:rsidR="008F3AC7" w:rsidRPr="00EA19F2" w:rsidRDefault="008F3AC7" w:rsidP="008F3AC7">
            <w:pPr>
              <w:pStyle w:val="BodyText"/>
              <w:rPr>
                <w:sz w:val="18"/>
                <w:szCs w:val="18"/>
              </w:rPr>
            </w:pPr>
            <w:r w:rsidRPr="00EA19F2">
              <w:rPr>
                <w:sz w:val="18"/>
                <w:szCs w:val="18"/>
              </w:rPr>
              <w:t>The Eastern, GPOP and Western Economic Corridors are better connected and more competitive</w:t>
            </w:r>
          </w:p>
        </w:tc>
        <w:tc>
          <w:tcPr>
            <w:tcW w:w="5486" w:type="dxa"/>
          </w:tcPr>
          <w:p w14:paraId="16312153" w14:textId="127BE884" w:rsidR="008F3AC7" w:rsidRPr="00EA19F2"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4179043D" w14:textId="77777777" w:rsidTr="008F3AC7">
        <w:tc>
          <w:tcPr>
            <w:tcW w:w="4395" w:type="dxa"/>
          </w:tcPr>
          <w:p w14:paraId="7A0CB43D" w14:textId="77777777" w:rsidR="008F3AC7" w:rsidRPr="00EA19F2" w:rsidRDefault="008F3AC7" w:rsidP="008F3AC7">
            <w:pPr>
              <w:pStyle w:val="BodyText"/>
              <w:rPr>
                <w:sz w:val="18"/>
                <w:szCs w:val="18"/>
              </w:rPr>
            </w:pPr>
            <w:r w:rsidRPr="00EA19F2">
              <w:rPr>
                <w:sz w:val="18"/>
                <w:szCs w:val="18"/>
              </w:rPr>
              <w:t>Objective 16:</w:t>
            </w:r>
          </w:p>
          <w:p w14:paraId="7E62FDED" w14:textId="2C6F8EE4" w:rsidR="008F3AC7" w:rsidRPr="00EA19F2" w:rsidRDefault="008F3AC7" w:rsidP="008F3AC7">
            <w:pPr>
              <w:pStyle w:val="BodyText"/>
              <w:rPr>
                <w:sz w:val="18"/>
                <w:szCs w:val="18"/>
              </w:rPr>
            </w:pPr>
            <w:r w:rsidRPr="00EA19F2">
              <w:rPr>
                <w:sz w:val="18"/>
                <w:szCs w:val="18"/>
              </w:rPr>
              <w:t>Freight and logistics network is competitive and efficient</w:t>
            </w:r>
          </w:p>
        </w:tc>
        <w:tc>
          <w:tcPr>
            <w:tcW w:w="5486" w:type="dxa"/>
          </w:tcPr>
          <w:p w14:paraId="36B4644F" w14:textId="6D674F31" w:rsidR="008F3AC7" w:rsidRPr="00EA19F2"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0F0A1E85" w14:textId="77777777" w:rsidTr="008F3AC7">
        <w:tc>
          <w:tcPr>
            <w:tcW w:w="4395" w:type="dxa"/>
          </w:tcPr>
          <w:p w14:paraId="4D7907A6" w14:textId="77777777" w:rsidR="008F3AC7" w:rsidRPr="00EA19F2" w:rsidRDefault="008F3AC7" w:rsidP="008F3AC7">
            <w:pPr>
              <w:pStyle w:val="BodyText"/>
              <w:rPr>
                <w:sz w:val="18"/>
                <w:szCs w:val="18"/>
              </w:rPr>
            </w:pPr>
            <w:r w:rsidRPr="00EA19F2">
              <w:rPr>
                <w:sz w:val="18"/>
                <w:szCs w:val="18"/>
              </w:rPr>
              <w:t>Objective 17:</w:t>
            </w:r>
          </w:p>
          <w:p w14:paraId="1191458F" w14:textId="1F5C9273" w:rsidR="008F3AC7" w:rsidRPr="00EA19F2" w:rsidRDefault="008F3AC7" w:rsidP="008F3AC7">
            <w:pPr>
              <w:pStyle w:val="BodyText"/>
              <w:rPr>
                <w:sz w:val="18"/>
                <w:szCs w:val="18"/>
              </w:rPr>
            </w:pPr>
            <w:r w:rsidRPr="00EA19F2">
              <w:rPr>
                <w:sz w:val="18"/>
                <w:szCs w:val="18"/>
              </w:rPr>
              <w:t>Regional connectivity is enhanced</w:t>
            </w:r>
          </w:p>
        </w:tc>
        <w:tc>
          <w:tcPr>
            <w:tcW w:w="5486" w:type="dxa"/>
          </w:tcPr>
          <w:p w14:paraId="0D263D4B" w14:textId="2F89C5E4" w:rsidR="008F3AC7" w:rsidRPr="00EA19F2" w:rsidRDefault="008F3AC7" w:rsidP="008F3AC7">
            <w:pPr>
              <w:pStyle w:val="BodyText"/>
              <w:rPr>
                <w:sz w:val="18"/>
                <w:szCs w:val="18"/>
              </w:rPr>
            </w:pPr>
            <w:r>
              <w:rPr>
                <w:sz w:val="18"/>
                <w:szCs w:val="18"/>
              </w:rPr>
              <w:t>This Objective does not apply to the Planning Proposal.</w:t>
            </w:r>
          </w:p>
        </w:tc>
      </w:tr>
      <w:tr w:rsidR="008F3AC7" w:rsidRPr="005C5655" w14:paraId="38075131" w14:textId="77777777" w:rsidTr="008F3AC7">
        <w:tc>
          <w:tcPr>
            <w:tcW w:w="4395" w:type="dxa"/>
          </w:tcPr>
          <w:p w14:paraId="2F51A1F7" w14:textId="77777777" w:rsidR="008F3AC7" w:rsidRPr="00EA19F2" w:rsidRDefault="008F3AC7" w:rsidP="00E505C8">
            <w:pPr>
              <w:pStyle w:val="BodyText"/>
              <w:rPr>
                <w:sz w:val="18"/>
                <w:szCs w:val="18"/>
              </w:rPr>
            </w:pPr>
            <w:r w:rsidRPr="00EA19F2">
              <w:rPr>
                <w:sz w:val="18"/>
                <w:szCs w:val="18"/>
              </w:rPr>
              <w:t>Objective 18:</w:t>
            </w:r>
          </w:p>
          <w:p w14:paraId="1241979B" w14:textId="449DCF91" w:rsidR="008F3AC7" w:rsidRPr="00EA19F2" w:rsidRDefault="008F3AC7" w:rsidP="00E505C8">
            <w:pPr>
              <w:pStyle w:val="BodyText"/>
              <w:rPr>
                <w:rFonts w:cs="TabletGothic-Light"/>
                <w:sz w:val="18"/>
                <w:szCs w:val="18"/>
              </w:rPr>
            </w:pPr>
            <w:r w:rsidRPr="00E505C8">
              <w:rPr>
                <w:sz w:val="18"/>
                <w:szCs w:val="18"/>
              </w:rPr>
              <w:t>Harbour CBD is stronger and more competitive</w:t>
            </w:r>
          </w:p>
        </w:tc>
        <w:tc>
          <w:tcPr>
            <w:tcW w:w="5486" w:type="dxa"/>
          </w:tcPr>
          <w:p w14:paraId="7961CD21" w14:textId="7EC02076" w:rsidR="008F3AC7" w:rsidRPr="00EA19F2" w:rsidRDefault="008F3AC7" w:rsidP="008F3AC7">
            <w:pPr>
              <w:pStyle w:val="BodyText"/>
              <w:rPr>
                <w:sz w:val="18"/>
                <w:szCs w:val="18"/>
              </w:rPr>
            </w:pPr>
            <w:r>
              <w:rPr>
                <w:sz w:val="18"/>
                <w:szCs w:val="18"/>
              </w:rPr>
              <w:t>This Objective does not apply to the Planning Proposal.</w:t>
            </w:r>
          </w:p>
        </w:tc>
      </w:tr>
      <w:tr w:rsidR="008F3AC7" w:rsidRPr="005C5655" w14:paraId="6702E532" w14:textId="77777777" w:rsidTr="008F3AC7">
        <w:tc>
          <w:tcPr>
            <w:tcW w:w="4395" w:type="dxa"/>
          </w:tcPr>
          <w:p w14:paraId="71239FD5" w14:textId="77777777" w:rsidR="008F3AC7" w:rsidRPr="00EA19F2" w:rsidRDefault="008F3AC7" w:rsidP="008F3AC7">
            <w:pPr>
              <w:pStyle w:val="BodyText"/>
              <w:rPr>
                <w:sz w:val="18"/>
                <w:szCs w:val="18"/>
              </w:rPr>
            </w:pPr>
            <w:r w:rsidRPr="00EA19F2">
              <w:rPr>
                <w:sz w:val="18"/>
                <w:szCs w:val="18"/>
              </w:rPr>
              <w:t>Objective 19:</w:t>
            </w:r>
          </w:p>
          <w:p w14:paraId="0BC2955A" w14:textId="749647B8" w:rsidR="008F3AC7" w:rsidRPr="00EA19F2" w:rsidRDefault="008F3AC7" w:rsidP="008F3AC7">
            <w:pPr>
              <w:pStyle w:val="BodyText"/>
              <w:rPr>
                <w:sz w:val="18"/>
                <w:szCs w:val="18"/>
              </w:rPr>
            </w:pPr>
            <w:r w:rsidRPr="00EA19F2">
              <w:rPr>
                <w:sz w:val="18"/>
                <w:szCs w:val="18"/>
              </w:rPr>
              <w:t>Greater Parramatta is stronger and better connected</w:t>
            </w:r>
          </w:p>
        </w:tc>
        <w:tc>
          <w:tcPr>
            <w:tcW w:w="5486" w:type="dxa"/>
          </w:tcPr>
          <w:p w14:paraId="42E85B49" w14:textId="3A32F092" w:rsidR="008F3AC7" w:rsidRPr="00EA19F2"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2F8DA83" w14:textId="77777777" w:rsidTr="008F3AC7">
        <w:tc>
          <w:tcPr>
            <w:tcW w:w="4395" w:type="dxa"/>
          </w:tcPr>
          <w:p w14:paraId="7D01E7E1" w14:textId="77777777" w:rsidR="008F3AC7" w:rsidRPr="00EA19F2" w:rsidRDefault="008F3AC7" w:rsidP="008F3AC7">
            <w:pPr>
              <w:pStyle w:val="BodyText"/>
              <w:rPr>
                <w:sz w:val="18"/>
                <w:szCs w:val="18"/>
              </w:rPr>
            </w:pPr>
            <w:r w:rsidRPr="00EA19F2">
              <w:rPr>
                <w:sz w:val="18"/>
                <w:szCs w:val="18"/>
              </w:rPr>
              <w:t>Objective 20:</w:t>
            </w:r>
          </w:p>
          <w:p w14:paraId="751F9BA8" w14:textId="744E1032" w:rsidR="008F3AC7" w:rsidRPr="00EA19F2" w:rsidRDefault="008F3AC7" w:rsidP="008F3AC7">
            <w:pPr>
              <w:pStyle w:val="BodyText"/>
              <w:rPr>
                <w:sz w:val="18"/>
                <w:szCs w:val="18"/>
              </w:rPr>
            </w:pPr>
            <w:r w:rsidRPr="00EA19F2">
              <w:rPr>
                <w:sz w:val="18"/>
                <w:szCs w:val="18"/>
              </w:rPr>
              <w:t>Western Sydney Airport and Badgerys Creek Aerotropolis are economic catalysts for Western Parkland City</w:t>
            </w:r>
          </w:p>
        </w:tc>
        <w:tc>
          <w:tcPr>
            <w:tcW w:w="5486" w:type="dxa"/>
          </w:tcPr>
          <w:p w14:paraId="58A37CD5" w14:textId="729EFDA1" w:rsidR="008F3AC7" w:rsidRPr="00EA19F2" w:rsidRDefault="008F3AC7" w:rsidP="008F3AC7">
            <w:pPr>
              <w:pStyle w:val="BodyText"/>
              <w:rPr>
                <w:sz w:val="18"/>
                <w:szCs w:val="18"/>
              </w:rPr>
            </w:pPr>
            <w:r>
              <w:rPr>
                <w:sz w:val="18"/>
                <w:szCs w:val="18"/>
              </w:rPr>
              <w:t>This Objective does not apply to the Planning Proposal.</w:t>
            </w:r>
          </w:p>
        </w:tc>
      </w:tr>
      <w:tr w:rsidR="008F3AC7" w:rsidRPr="005C5655" w14:paraId="429BEAE9" w14:textId="77777777" w:rsidTr="008F3AC7">
        <w:tc>
          <w:tcPr>
            <w:tcW w:w="4395" w:type="dxa"/>
          </w:tcPr>
          <w:p w14:paraId="048D92A0" w14:textId="77777777" w:rsidR="008F3AC7" w:rsidRPr="00EA19F2" w:rsidRDefault="008F3AC7" w:rsidP="008F3AC7">
            <w:pPr>
              <w:pStyle w:val="BodyText"/>
              <w:rPr>
                <w:sz w:val="18"/>
                <w:szCs w:val="18"/>
              </w:rPr>
            </w:pPr>
            <w:r w:rsidRPr="00EA19F2">
              <w:rPr>
                <w:sz w:val="18"/>
                <w:szCs w:val="18"/>
              </w:rPr>
              <w:lastRenderedPageBreak/>
              <w:t>Objective 21:</w:t>
            </w:r>
          </w:p>
          <w:p w14:paraId="6FE392FA" w14:textId="2FA4F9F3" w:rsidR="008F3AC7" w:rsidRPr="00EA19F2" w:rsidRDefault="008F3AC7" w:rsidP="008F3AC7">
            <w:pPr>
              <w:pStyle w:val="BodyText"/>
              <w:rPr>
                <w:sz w:val="18"/>
                <w:szCs w:val="18"/>
              </w:rPr>
            </w:pPr>
            <w:r w:rsidRPr="00EA19F2">
              <w:rPr>
                <w:sz w:val="18"/>
                <w:szCs w:val="18"/>
              </w:rPr>
              <w:t>Internationally competitive health, education, research and innovation precincts</w:t>
            </w:r>
          </w:p>
        </w:tc>
        <w:tc>
          <w:tcPr>
            <w:tcW w:w="5486" w:type="dxa"/>
          </w:tcPr>
          <w:p w14:paraId="088A744A" w14:textId="7AC4B4D9" w:rsidR="008F3AC7" w:rsidRPr="00EA19F2" w:rsidRDefault="008F3AC7" w:rsidP="008F3AC7">
            <w:pPr>
              <w:pStyle w:val="BodyText"/>
              <w:rPr>
                <w:sz w:val="18"/>
                <w:szCs w:val="18"/>
              </w:rPr>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238E5A26" w14:textId="77777777" w:rsidTr="008F3AC7">
        <w:tc>
          <w:tcPr>
            <w:tcW w:w="4395" w:type="dxa"/>
          </w:tcPr>
          <w:p w14:paraId="248E74E5" w14:textId="77777777" w:rsidR="008F3AC7" w:rsidRPr="00EA19F2" w:rsidRDefault="008F3AC7" w:rsidP="008F3AC7">
            <w:pPr>
              <w:pStyle w:val="BodyText"/>
              <w:rPr>
                <w:sz w:val="18"/>
                <w:szCs w:val="18"/>
              </w:rPr>
            </w:pPr>
            <w:r w:rsidRPr="00EA19F2">
              <w:rPr>
                <w:sz w:val="18"/>
                <w:szCs w:val="18"/>
              </w:rPr>
              <w:t>Objective 22:</w:t>
            </w:r>
          </w:p>
          <w:p w14:paraId="728FD70A" w14:textId="3B4A9061" w:rsidR="008F3AC7" w:rsidRPr="00EA19F2" w:rsidRDefault="008F3AC7" w:rsidP="008F3AC7">
            <w:pPr>
              <w:pStyle w:val="BodyText"/>
              <w:rPr>
                <w:sz w:val="18"/>
                <w:szCs w:val="18"/>
              </w:rPr>
            </w:pPr>
            <w:r w:rsidRPr="00EA19F2">
              <w:rPr>
                <w:sz w:val="18"/>
                <w:szCs w:val="18"/>
              </w:rPr>
              <w:t>Investment and business activity in centres</w:t>
            </w:r>
          </w:p>
        </w:tc>
        <w:tc>
          <w:tcPr>
            <w:tcW w:w="5486" w:type="dxa"/>
          </w:tcPr>
          <w:p w14:paraId="13399824" w14:textId="675AE283"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20A3D295" w14:textId="77777777" w:rsidTr="008F3AC7">
        <w:tc>
          <w:tcPr>
            <w:tcW w:w="4395" w:type="dxa"/>
          </w:tcPr>
          <w:p w14:paraId="20286F61" w14:textId="77777777" w:rsidR="008F3AC7" w:rsidRPr="00EA19F2" w:rsidRDefault="008F3AC7" w:rsidP="008F3AC7">
            <w:pPr>
              <w:pStyle w:val="BodyText"/>
              <w:rPr>
                <w:sz w:val="18"/>
                <w:szCs w:val="18"/>
              </w:rPr>
            </w:pPr>
            <w:r w:rsidRPr="00EA19F2">
              <w:rPr>
                <w:sz w:val="18"/>
                <w:szCs w:val="18"/>
              </w:rPr>
              <w:t>Objective 23:</w:t>
            </w:r>
          </w:p>
          <w:p w14:paraId="06807E3B" w14:textId="7C75929C" w:rsidR="008F3AC7" w:rsidRPr="00EA19F2" w:rsidRDefault="008F3AC7" w:rsidP="008F3AC7">
            <w:pPr>
              <w:pStyle w:val="BodyText"/>
              <w:rPr>
                <w:sz w:val="18"/>
                <w:szCs w:val="18"/>
              </w:rPr>
            </w:pPr>
            <w:r w:rsidRPr="00EA19F2">
              <w:rPr>
                <w:sz w:val="18"/>
                <w:szCs w:val="18"/>
              </w:rPr>
              <w:t>Industrial and urban services land is planned, retained and managed</w:t>
            </w:r>
          </w:p>
        </w:tc>
        <w:tc>
          <w:tcPr>
            <w:tcW w:w="5486" w:type="dxa"/>
          </w:tcPr>
          <w:p w14:paraId="0A775FD3" w14:textId="24B0BB32"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3DF2865A" w14:textId="77777777" w:rsidTr="008F3AC7">
        <w:tc>
          <w:tcPr>
            <w:tcW w:w="4395" w:type="dxa"/>
          </w:tcPr>
          <w:p w14:paraId="666747B0" w14:textId="77777777" w:rsidR="008F3AC7" w:rsidRPr="00EA19F2" w:rsidRDefault="008F3AC7" w:rsidP="008F3AC7">
            <w:pPr>
              <w:pStyle w:val="BodyText"/>
              <w:rPr>
                <w:sz w:val="18"/>
                <w:szCs w:val="18"/>
              </w:rPr>
            </w:pPr>
            <w:r w:rsidRPr="00EA19F2">
              <w:rPr>
                <w:sz w:val="18"/>
                <w:szCs w:val="18"/>
              </w:rPr>
              <w:t>Objective 24:</w:t>
            </w:r>
          </w:p>
          <w:p w14:paraId="47D2690F" w14:textId="16526CE0" w:rsidR="008F3AC7" w:rsidRPr="00EA19F2" w:rsidRDefault="008F3AC7" w:rsidP="008F3AC7">
            <w:pPr>
              <w:pStyle w:val="BodyText"/>
              <w:rPr>
                <w:sz w:val="18"/>
                <w:szCs w:val="18"/>
              </w:rPr>
            </w:pPr>
            <w:r w:rsidRPr="00EA19F2">
              <w:rPr>
                <w:sz w:val="18"/>
                <w:szCs w:val="18"/>
              </w:rPr>
              <w:t>Economic sectors are targeted for success</w:t>
            </w:r>
          </w:p>
        </w:tc>
        <w:tc>
          <w:tcPr>
            <w:tcW w:w="5486" w:type="dxa"/>
          </w:tcPr>
          <w:p w14:paraId="6E153080" w14:textId="2B0A2D74"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02EDF701" w14:textId="77777777" w:rsidTr="008F3AC7">
        <w:tc>
          <w:tcPr>
            <w:tcW w:w="4395" w:type="dxa"/>
          </w:tcPr>
          <w:p w14:paraId="15D9319B" w14:textId="77777777" w:rsidR="008F3AC7" w:rsidRPr="00EA19F2" w:rsidRDefault="008F3AC7" w:rsidP="008F3AC7">
            <w:pPr>
              <w:pStyle w:val="BodyText"/>
              <w:rPr>
                <w:sz w:val="18"/>
                <w:szCs w:val="18"/>
              </w:rPr>
            </w:pPr>
            <w:r w:rsidRPr="00EA19F2">
              <w:rPr>
                <w:sz w:val="18"/>
                <w:szCs w:val="18"/>
              </w:rPr>
              <w:t>Objective 25:</w:t>
            </w:r>
          </w:p>
          <w:p w14:paraId="1C18FB3F" w14:textId="354571A3" w:rsidR="008F3AC7" w:rsidRPr="00EA19F2" w:rsidRDefault="008F3AC7" w:rsidP="008F3AC7">
            <w:pPr>
              <w:pStyle w:val="BodyText"/>
              <w:rPr>
                <w:sz w:val="18"/>
                <w:szCs w:val="18"/>
              </w:rPr>
            </w:pPr>
            <w:r w:rsidRPr="00EA19F2">
              <w:rPr>
                <w:sz w:val="18"/>
                <w:szCs w:val="18"/>
              </w:rPr>
              <w:t>The coast and waterways are protected and healthier</w:t>
            </w:r>
          </w:p>
        </w:tc>
        <w:tc>
          <w:tcPr>
            <w:tcW w:w="5486" w:type="dxa"/>
          </w:tcPr>
          <w:p w14:paraId="056B5D7B" w14:textId="6BA7D882"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0C6F7272" w14:textId="77777777" w:rsidTr="008F3AC7">
        <w:tc>
          <w:tcPr>
            <w:tcW w:w="4395" w:type="dxa"/>
          </w:tcPr>
          <w:p w14:paraId="223B5592" w14:textId="77777777" w:rsidR="008F3AC7" w:rsidRPr="00EA19F2" w:rsidRDefault="008F3AC7" w:rsidP="008F3AC7">
            <w:pPr>
              <w:pStyle w:val="BodyText"/>
              <w:rPr>
                <w:sz w:val="18"/>
                <w:szCs w:val="18"/>
              </w:rPr>
            </w:pPr>
            <w:r w:rsidRPr="00EA19F2">
              <w:rPr>
                <w:sz w:val="18"/>
                <w:szCs w:val="18"/>
              </w:rPr>
              <w:t>Objective 26:</w:t>
            </w:r>
          </w:p>
          <w:p w14:paraId="7E298121" w14:textId="19B24CD1" w:rsidR="008F3AC7" w:rsidRPr="00EA19F2" w:rsidRDefault="008F3AC7" w:rsidP="008F3AC7">
            <w:pPr>
              <w:pStyle w:val="BodyText"/>
              <w:rPr>
                <w:sz w:val="18"/>
                <w:szCs w:val="18"/>
              </w:rPr>
            </w:pPr>
            <w:r w:rsidRPr="00EA19F2">
              <w:rPr>
                <w:sz w:val="18"/>
                <w:szCs w:val="18"/>
              </w:rPr>
              <w:t>A cool and green parkland city in the South Creek corridor</w:t>
            </w:r>
          </w:p>
        </w:tc>
        <w:tc>
          <w:tcPr>
            <w:tcW w:w="5486" w:type="dxa"/>
          </w:tcPr>
          <w:p w14:paraId="194BCFCC" w14:textId="64CDC4CA" w:rsidR="008F3AC7" w:rsidRPr="00697F5F" w:rsidRDefault="008F3AC7" w:rsidP="008F3AC7">
            <w:pPr>
              <w:pStyle w:val="BodyText"/>
            </w:pPr>
            <w:r>
              <w:rPr>
                <w:sz w:val="18"/>
                <w:szCs w:val="18"/>
              </w:rPr>
              <w:t>This Objective does not apply to the Planning Proposal.</w:t>
            </w:r>
          </w:p>
        </w:tc>
      </w:tr>
      <w:tr w:rsidR="008F3AC7" w:rsidRPr="005C5655" w14:paraId="07C015E8" w14:textId="77777777" w:rsidTr="008F3AC7">
        <w:tc>
          <w:tcPr>
            <w:tcW w:w="4395" w:type="dxa"/>
          </w:tcPr>
          <w:p w14:paraId="6CEC264D" w14:textId="77777777" w:rsidR="008F3AC7" w:rsidRPr="00EA19F2" w:rsidRDefault="008F3AC7" w:rsidP="008F3AC7">
            <w:pPr>
              <w:pStyle w:val="BodyText"/>
              <w:rPr>
                <w:sz w:val="18"/>
                <w:szCs w:val="18"/>
              </w:rPr>
            </w:pPr>
            <w:r w:rsidRPr="00EA19F2">
              <w:rPr>
                <w:sz w:val="18"/>
                <w:szCs w:val="18"/>
              </w:rPr>
              <w:t>Objective 27:</w:t>
            </w:r>
          </w:p>
          <w:p w14:paraId="2A862EC5" w14:textId="778F9FA8" w:rsidR="008F3AC7" w:rsidRPr="00EA19F2" w:rsidRDefault="008F3AC7" w:rsidP="008F3AC7">
            <w:pPr>
              <w:pStyle w:val="BodyText"/>
              <w:rPr>
                <w:sz w:val="18"/>
                <w:szCs w:val="18"/>
              </w:rPr>
            </w:pPr>
            <w:r w:rsidRPr="00EA19F2">
              <w:rPr>
                <w:sz w:val="18"/>
                <w:szCs w:val="18"/>
              </w:rPr>
              <w:t>Biodiversity is protected, urban bushland and remnant vegetation is enhanced</w:t>
            </w:r>
          </w:p>
        </w:tc>
        <w:tc>
          <w:tcPr>
            <w:tcW w:w="5486" w:type="dxa"/>
          </w:tcPr>
          <w:p w14:paraId="78BD0D9C" w14:textId="44B66F9C"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284F62A" w14:textId="77777777" w:rsidTr="008F3AC7">
        <w:tc>
          <w:tcPr>
            <w:tcW w:w="4395" w:type="dxa"/>
          </w:tcPr>
          <w:p w14:paraId="29B268FA" w14:textId="77777777" w:rsidR="008F3AC7" w:rsidRPr="00EA19F2" w:rsidRDefault="008F3AC7" w:rsidP="008F3AC7">
            <w:pPr>
              <w:pStyle w:val="BodyText"/>
              <w:rPr>
                <w:sz w:val="18"/>
                <w:szCs w:val="18"/>
              </w:rPr>
            </w:pPr>
            <w:r w:rsidRPr="00EA19F2">
              <w:rPr>
                <w:sz w:val="18"/>
                <w:szCs w:val="18"/>
              </w:rPr>
              <w:t>Objective 28:</w:t>
            </w:r>
          </w:p>
          <w:p w14:paraId="6F151F0C" w14:textId="601457EA" w:rsidR="008F3AC7" w:rsidRPr="00EA19F2" w:rsidRDefault="008F3AC7" w:rsidP="008F3AC7">
            <w:pPr>
              <w:pStyle w:val="BodyText"/>
              <w:rPr>
                <w:sz w:val="18"/>
                <w:szCs w:val="18"/>
              </w:rPr>
            </w:pPr>
            <w:r w:rsidRPr="00EA19F2">
              <w:rPr>
                <w:sz w:val="18"/>
                <w:szCs w:val="18"/>
              </w:rPr>
              <w:t>Scenic and cultural landscapes are protected</w:t>
            </w:r>
          </w:p>
        </w:tc>
        <w:tc>
          <w:tcPr>
            <w:tcW w:w="5486" w:type="dxa"/>
          </w:tcPr>
          <w:p w14:paraId="1855114A" w14:textId="25E49F7F"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014ED28" w14:textId="77777777" w:rsidTr="008F3AC7">
        <w:tc>
          <w:tcPr>
            <w:tcW w:w="4395" w:type="dxa"/>
          </w:tcPr>
          <w:p w14:paraId="3197B48E" w14:textId="77777777" w:rsidR="008F3AC7" w:rsidRPr="00EA19F2" w:rsidRDefault="008F3AC7" w:rsidP="008F3AC7">
            <w:pPr>
              <w:pStyle w:val="BodyText"/>
              <w:rPr>
                <w:sz w:val="18"/>
                <w:szCs w:val="18"/>
              </w:rPr>
            </w:pPr>
            <w:r w:rsidRPr="00EA19F2">
              <w:rPr>
                <w:sz w:val="18"/>
                <w:szCs w:val="18"/>
              </w:rPr>
              <w:t>Objective 29:</w:t>
            </w:r>
          </w:p>
          <w:p w14:paraId="11E4582B" w14:textId="23B3587D" w:rsidR="008F3AC7" w:rsidRPr="00EA19F2" w:rsidRDefault="008F3AC7" w:rsidP="008F3AC7">
            <w:pPr>
              <w:pStyle w:val="BodyText"/>
              <w:rPr>
                <w:sz w:val="18"/>
                <w:szCs w:val="18"/>
              </w:rPr>
            </w:pPr>
            <w:r w:rsidRPr="00EA19F2">
              <w:rPr>
                <w:sz w:val="18"/>
                <w:szCs w:val="18"/>
              </w:rPr>
              <w:t>Environmental, social and economic values in rural areas are protected and enhanced</w:t>
            </w:r>
          </w:p>
        </w:tc>
        <w:tc>
          <w:tcPr>
            <w:tcW w:w="5486" w:type="dxa"/>
          </w:tcPr>
          <w:p w14:paraId="001711DD" w14:textId="4EC78D39"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2755CE31" w14:textId="77777777" w:rsidTr="008F3AC7">
        <w:tc>
          <w:tcPr>
            <w:tcW w:w="4395" w:type="dxa"/>
          </w:tcPr>
          <w:p w14:paraId="328BF1CA" w14:textId="77777777" w:rsidR="008F3AC7" w:rsidRPr="00EA19F2" w:rsidRDefault="008F3AC7" w:rsidP="008F3AC7">
            <w:pPr>
              <w:pStyle w:val="BodyText"/>
              <w:rPr>
                <w:sz w:val="18"/>
                <w:szCs w:val="18"/>
              </w:rPr>
            </w:pPr>
            <w:r w:rsidRPr="00EA19F2">
              <w:rPr>
                <w:sz w:val="18"/>
                <w:szCs w:val="18"/>
              </w:rPr>
              <w:t>Objective 30:</w:t>
            </w:r>
          </w:p>
          <w:p w14:paraId="0DDACEE8" w14:textId="7089CD44" w:rsidR="008F3AC7" w:rsidRPr="00EA19F2" w:rsidRDefault="008F3AC7" w:rsidP="008F3AC7">
            <w:pPr>
              <w:pStyle w:val="BodyText"/>
              <w:rPr>
                <w:sz w:val="18"/>
                <w:szCs w:val="18"/>
              </w:rPr>
            </w:pPr>
            <w:r w:rsidRPr="00EA19F2">
              <w:rPr>
                <w:sz w:val="18"/>
                <w:szCs w:val="18"/>
              </w:rPr>
              <w:t>Urban tree canopy cover is increased</w:t>
            </w:r>
          </w:p>
        </w:tc>
        <w:tc>
          <w:tcPr>
            <w:tcW w:w="5486" w:type="dxa"/>
          </w:tcPr>
          <w:p w14:paraId="1E406455" w14:textId="5881A57D"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6C90AD84" w14:textId="77777777" w:rsidTr="008F3AC7">
        <w:tc>
          <w:tcPr>
            <w:tcW w:w="4395" w:type="dxa"/>
          </w:tcPr>
          <w:p w14:paraId="71455504" w14:textId="77777777" w:rsidR="008F3AC7" w:rsidRPr="00EA19F2" w:rsidRDefault="008F3AC7" w:rsidP="008F3AC7">
            <w:pPr>
              <w:pStyle w:val="BodyText"/>
              <w:rPr>
                <w:sz w:val="18"/>
                <w:szCs w:val="18"/>
              </w:rPr>
            </w:pPr>
            <w:r w:rsidRPr="00EA19F2">
              <w:rPr>
                <w:sz w:val="18"/>
                <w:szCs w:val="18"/>
              </w:rPr>
              <w:t>Objective 31:</w:t>
            </w:r>
          </w:p>
          <w:p w14:paraId="21D3EFBD" w14:textId="3E62AD68" w:rsidR="008F3AC7" w:rsidRPr="00EA19F2" w:rsidRDefault="008F3AC7" w:rsidP="008F3AC7">
            <w:pPr>
              <w:pStyle w:val="BodyText"/>
              <w:rPr>
                <w:sz w:val="18"/>
                <w:szCs w:val="18"/>
              </w:rPr>
            </w:pPr>
            <w:r w:rsidRPr="00EA19F2">
              <w:rPr>
                <w:sz w:val="18"/>
                <w:szCs w:val="18"/>
              </w:rPr>
              <w:t>Public open space is accessible, protected and enhanced</w:t>
            </w:r>
          </w:p>
        </w:tc>
        <w:tc>
          <w:tcPr>
            <w:tcW w:w="5486" w:type="dxa"/>
          </w:tcPr>
          <w:p w14:paraId="5AA0F981" w14:textId="00B687D4"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0250F88E" w14:textId="77777777" w:rsidTr="008F3AC7">
        <w:tc>
          <w:tcPr>
            <w:tcW w:w="4395" w:type="dxa"/>
          </w:tcPr>
          <w:p w14:paraId="6D179629" w14:textId="77777777" w:rsidR="008F3AC7" w:rsidRPr="00EA19F2" w:rsidRDefault="008F3AC7" w:rsidP="008F3AC7">
            <w:pPr>
              <w:pStyle w:val="BodyText"/>
              <w:rPr>
                <w:sz w:val="18"/>
                <w:szCs w:val="18"/>
              </w:rPr>
            </w:pPr>
            <w:r w:rsidRPr="00EA19F2">
              <w:rPr>
                <w:sz w:val="18"/>
                <w:szCs w:val="18"/>
              </w:rPr>
              <w:t>Objective 32:</w:t>
            </w:r>
          </w:p>
          <w:p w14:paraId="055D9120" w14:textId="4D2F568D" w:rsidR="008F3AC7" w:rsidRPr="00EA19F2" w:rsidRDefault="008F3AC7" w:rsidP="008F3AC7">
            <w:pPr>
              <w:pStyle w:val="BodyText"/>
              <w:rPr>
                <w:sz w:val="18"/>
                <w:szCs w:val="18"/>
              </w:rPr>
            </w:pPr>
            <w:r w:rsidRPr="00EA19F2">
              <w:rPr>
                <w:sz w:val="18"/>
                <w:szCs w:val="18"/>
              </w:rPr>
              <w:t>The Green Grid links parks, open spaces, bushland and walking and cycling paths</w:t>
            </w:r>
          </w:p>
        </w:tc>
        <w:tc>
          <w:tcPr>
            <w:tcW w:w="5486" w:type="dxa"/>
          </w:tcPr>
          <w:p w14:paraId="719528F3" w14:textId="75857434"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49B88781" w14:textId="77777777" w:rsidTr="008F3AC7">
        <w:tc>
          <w:tcPr>
            <w:tcW w:w="4395" w:type="dxa"/>
          </w:tcPr>
          <w:p w14:paraId="2FA24E74" w14:textId="77777777" w:rsidR="008F3AC7" w:rsidRPr="00EA19F2" w:rsidRDefault="008F3AC7" w:rsidP="008F3AC7">
            <w:pPr>
              <w:pStyle w:val="BodyText"/>
              <w:rPr>
                <w:sz w:val="18"/>
                <w:szCs w:val="18"/>
              </w:rPr>
            </w:pPr>
            <w:r w:rsidRPr="00EA19F2">
              <w:rPr>
                <w:sz w:val="18"/>
                <w:szCs w:val="18"/>
              </w:rPr>
              <w:t>Objective 33:</w:t>
            </w:r>
          </w:p>
          <w:p w14:paraId="775BFFE1" w14:textId="63E21B85" w:rsidR="008F3AC7" w:rsidRPr="00EA19F2" w:rsidRDefault="008F3AC7" w:rsidP="008F3AC7">
            <w:pPr>
              <w:pStyle w:val="BodyText"/>
              <w:rPr>
                <w:sz w:val="18"/>
                <w:szCs w:val="18"/>
              </w:rPr>
            </w:pPr>
            <w:r w:rsidRPr="00EA19F2">
              <w:rPr>
                <w:sz w:val="18"/>
                <w:szCs w:val="18"/>
              </w:rPr>
              <w:t>A low-carbon city contributes to net-zero emissions by 2050 and mitigates climate change</w:t>
            </w:r>
          </w:p>
        </w:tc>
        <w:tc>
          <w:tcPr>
            <w:tcW w:w="5486" w:type="dxa"/>
          </w:tcPr>
          <w:p w14:paraId="1F743F99" w14:textId="1BC7E4D5"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1206F139" w14:textId="77777777" w:rsidTr="008F3AC7">
        <w:tc>
          <w:tcPr>
            <w:tcW w:w="4395" w:type="dxa"/>
          </w:tcPr>
          <w:p w14:paraId="58B45F49" w14:textId="77777777" w:rsidR="008F3AC7" w:rsidRPr="00EA19F2" w:rsidRDefault="008F3AC7" w:rsidP="008F3AC7">
            <w:pPr>
              <w:pStyle w:val="BodyText"/>
              <w:rPr>
                <w:sz w:val="18"/>
                <w:szCs w:val="18"/>
              </w:rPr>
            </w:pPr>
            <w:r w:rsidRPr="00EA19F2">
              <w:rPr>
                <w:sz w:val="18"/>
                <w:szCs w:val="18"/>
              </w:rPr>
              <w:t>Objective 34:</w:t>
            </w:r>
          </w:p>
          <w:p w14:paraId="47333F2C" w14:textId="1C8C09D2" w:rsidR="008F3AC7" w:rsidRPr="00EA19F2" w:rsidRDefault="008F3AC7" w:rsidP="008F3AC7">
            <w:pPr>
              <w:pStyle w:val="BodyText"/>
              <w:rPr>
                <w:sz w:val="18"/>
                <w:szCs w:val="18"/>
              </w:rPr>
            </w:pPr>
            <w:r w:rsidRPr="00EA19F2">
              <w:rPr>
                <w:sz w:val="18"/>
                <w:szCs w:val="18"/>
              </w:rPr>
              <w:lastRenderedPageBreak/>
              <w:t>Energy and water flows are captured, used and re-used</w:t>
            </w:r>
          </w:p>
        </w:tc>
        <w:tc>
          <w:tcPr>
            <w:tcW w:w="5486" w:type="dxa"/>
          </w:tcPr>
          <w:p w14:paraId="140B56A0" w14:textId="5EA27AA5" w:rsidR="008F3AC7" w:rsidRPr="00697F5F" w:rsidRDefault="008F3AC7" w:rsidP="008F3AC7">
            <w:pPr>
              <w:pStyle w:val="BodyText"/>
            </w:pPr>
            <w:r w:rsidRPr="00B5571E">
              <w:rPr>
                <w:sz w:val="18"/>
                <w:szCs w:val="18"/>
              </w:rPr>
              <w:lastRenderedPageBreak/>
              <w:t xml:space="preserve">The Planning Proposal is consistent with the </w:t>
            </w:r>
            <w:r>
              <w:rPr>
                <w:sz w:val="18"/>
                <w:szCs w:val="18"/>
              </w:rPr>
              <w:t>Objective</w:t>
            </w:r>
            <w:r w:rsidRPr="00B5571E">
              <w:rPr>
                <w:sz w:val="18"/>
                <w:szCs w:val="18"/>
              </w:rPr>
              <w:t>.</w:t>
            </w:r>
          </w:p>
        </w:tc>
      </w:tr>
      <w:tr w:rsidR="008F3AC7" w:rsidRPr="005C5655" w14:paraId="77A9A4D0" w14:textId="77777777" w:rsidTr="008F3AC7">
        <w:tc>
          <w:tcPr>
            <w:tcW w:w="4395" w:type="dxa"/>
          </w:tcPr>
          <w:p w14:paraId="0307BEC5" w14:textId="77777777" w:rsidR="008F3AC7" w:rsidRPr="00EA19F2" w:rsidRDefault="008F3AC7" w:rsidP="008F3AC7">
            <w:pPr>
              <w:pStyle w:val="BodyText"/>
              <w:rPr>
                <w:sz w:val="18"/>
                <w:szCs w:val="18"/>
              </w:rPr>
            </w:pPr>
            <w:r w:rsidRPr="00EA19F2">
              <w:rPr>
                <w:sz w:val="18"/>
                <w:szCs w:val="18"/>
              </w:rPr>
              <w:t>Objective 35:</w:t>
            </w:r>
          </w:p>
          <w:p w14:paraId="2F60DAEB" w14:textId="034F1194" w:rsidR="008F3AC7" w:rsidRPr="00EA19F2" w:rsidRDefault="008F3AC7" w:rsidP="008F3AC7">
            <w:pPr>
              <w:pStyle w:val="BodyText"/>
              <w:rPr>
                <w:sz w:val="18"/>
                <w:szCs w:val="18"/>
              </w:rPr>
            </w:pPr>
            <w:r w:rsidRPr="00EA19F2">
              <w:rPr>
                <w:sz w:val="18"/>
                <w:szCs w:val="18"/>
              </w:rPr>
              <w:t>More waste is re-used and recycled to support the development of a circular economy</w:t>
            </w:r>
          </w:p>
        </w:tc>
        <w:tc>
          <w:tcPr>
            <w:tcW w:w="5486" w:type="dxa"/>
          </w:tcPr>
          <w:p w14:paraId="31BB4097" w14:textId="1A47FFC8"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3C09359C" w14:textId="77777777" w:rsidTr="008F3AC7">
        <w:tc>
          <w:tcPr>
            <w:tcW w:w="4395" w:type="dxa"/>
          </w:tcPr>
          <w:p w14:paraId="2D659622" w14:textId="77777777" w:rsidR="008F3AC7" w:rsidRPr="00EA19F2" w:rsidRDefault="008F3AC7" w:rsidP="008F3AC7">
            <w:pPr>
              <w:pStyle w:val="BodyText"/>
              <w:rPr>
                <w:sz w:val="18"/>
                <w:szCs w:val="18"/>
              </w:rPr>
            </w:pPr>
            <w:r w:rsidRPr="00EA19F2">
              <w:rPr>
                <w:sz w:val="18"/>
                <w:szCs w:val="18"/>
              </w:rPr>
              <w:t>Objective 36:</w:t>
            </w:r>
          </w:p>
          <w:p w14:paraId="4224B619" w14:textId="38893FF7" w:rsidR="008F3AC7" w:rsidRPr="00EA19F2" w:rsidRDefault="008F3AC7" w:rsidP="008F3AC7">
            <w:pPr>
              <w:pStyle w:val="BodyText"/>
              <w:rPr>
                <w:sz w:val="18"/>
                <w:szCs w:val="18"/>
              </w:rPr>
            </w:pPr>
            <w:r w:rsidRPr="00EA19F2">
              <w:rPr>
                <w:sz w:val="18"/>
                <w:szCs w:val="18"/>
              </w:rPr>
              <w:t>People and places adapt to climate change and future shocks and stresses</w:t>
            </w:r>
          </w:p>
        </w:tc>
        <w:tc>
          <w:tcPr>
            <w:tcW w:w="5486" w:type="dxa"/>
          </w:tcPr>
          <w:p w14:paraId="156AC4B6" w14:textId="572C6E73"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43276544" w14:textId="77777777" w:rsidTr="008F3AC7">
        <w:tc>
          <w:tcPr>
            <w:tcW w:w="4395" w:type="dxa"/>
          </w:tcPr>
          <w:p w14:paraId="17079DEC" w14:textId="77777777" w:rsidR="008F3AC7" w:rsidRPr="00EA19F2" w:rsidRDefault="008F3AC7" w:rsidP="008F3AC7">
            <w:pPr>
              <w:pStyle w:val="BodyText"/>
              <w:rPr>
                <w:sz w:val="18"/>
                <w:szCs w:val="18"/>
              </w:rPr>
            </w:pPr>
            <w:r w:rsidRPr="00EA19F2">
              <w:rPr>
                <w:sz w:val="18"/>
                <w:szCs w:val="18"/>
              </w:rPr>
              <w:t>Objective 37:</w:t>
            </w:r>
          </w:p>
          <w:p w14:paraId="485A840D" w14:textId="43AFAE19" w:rsidR="008F3AC7" w:rsidRPr="00EA19F2" w:rsidRDefault="008F3AC7" w:rsidP="008F3AC7">
            <w:pPr>
              <w:pStyle w:val="BodyText"/>
              <w:rPr>
                <w:sz w:val="18"/>
                <w:szCs w:val="18"/>
              </w:rPr>
            </w:pPr>
            <w:r w:rsidRPr="00EA19F2">
              <w:rPr>
                <w:sz w:val="18"/>
                <w:szCs w:val="18"/>
              </w:rPr>
              <w:t>Exposure to natural and urban hazards is reduced</w:t>
            </w:r>
          </w:p>
        </w:tc>
        <w:tc>
          <w:tcPr>
            <w:tcW w:w="5486" w:type="dxa"/>
          </w:tcPr>
          <w:p w14:paraId="5388D385" w14:textId="5E9626F7"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tr w:rsidR="008F3AC7" w:rsidRPr="005C5655" w14:paraId="3F684C9E" w14:textId="77777777" w:rsidTr="008F3AC7">
        <w:tc>
          <w:tcPr>
            <w:tcW w:w="4395" w:type="dxa"/>
          </w:tcPr>
          <w:p w14:paraId="6B554F2B" w14:textId="77777777" w:rsidR="008F3AC7" w:rsidRPr="00EA19F2" w:rsidRDefault="008F3AC7" w:rsidP="008F3AC7">
            <w:pPr>
              <w:pStyle w:val="BodyText"/>
              <w:rPr>
                <w:sz w:val="18"/>
                <w:szCs w:val="18"/>
              </w:rPr>
            </w:pPr>
            <w:r w:rsidRPr="00EA19F2">
              <w:rPr>
                <w:sz w:val="18"/>
                <w:szCs w:val="18"/>
              </w:rPr>
              <w:t>Objective 38:</w:t>
            </w:r>
          </w:p>
          <w:p w14:paraId="5964B446" w14:textId="03FF93BF" w:rsidR="008F3AC7" w:rsidRPr="00EA19F2" w:rsidRDefault="008F3AC7" w:rsidP="008F3AC7">
            <w:pPr>
              <w:pStyle w:val="BodyText"/>
              <w:rPr>
                <w:sz w:val="18"/>
                <w:szCs w:val="18"/>
              </w:rPr>
            </w:pPr>
            <w:r w:rsidRPr="00EA19F2">
              <w:rPr>
                <w:sz w:val="18"/>
                <w:szCs w:val="18"/>
              </w:rPr>
              <w:t>Heatwaves and extreme heat are managed</w:t>
            </w:r>
          </w:p>
        </w:tc>
        <w:tc>
          <w:tcPr>
            <w:tcW w:w="5486" w:type="dxa"/>
          </w:tcPr>
          <w:p w14:paraId="0764C1B7" w14:textId="4161AEDE" w:rsidR="008F3AC7" w:rsidRPr="00697F5F" w:rsidRDefault="008F3AC7" w:rsidP="008F3AC7">
            <w:pPr>
              <w:pStyle w:val="BodyText"/>
            </w:pPr>
            <w:r w:rsidRPr="00B5571E">
              <w:rPr>
                <w:sz w:val="18"/>
                <w:szCs w:val="18"/>
              </w:rPr>
              <w:t xml:space="preserve">The Planning Proposal is consistent with the </w:t>
            </w:r>
            <w:r>
              <w:rPr>
                <w:sz w:val="18"/>
                <w:szCs w:val="18"/>
              </w:rPr>
              <w:t>Objective</w:t>
            </w:r>
            <w:r w:rsidRPr="00B5571E">
              <w:rPr>
                <w:sz w:val="18"/>
                <w:szCs w:val="18"/>
              </w:rPr>
              <w:t>.</w:t>
            </w:r>
          </w:p>
        </w:tc>
      </w:tr>
      <w:bookmarkEnd w:id="17"/>
    </w:tbl>
    <w:p w14:paraId="674B0294" w14:textId="77777777" w:rsidR="00EA19F2" w:rsidRDefault="00EA19F2" w:rsidP="0069388C">
      <w:pPr>
        <w:pStyle w:val="BodyText"/>
        <w:rPr>
          <w:b/>
          <w:bCs/>
        </w:rPr>
      </w:pPr>
    </w:p>
    <w:p w14:paraId="77C837AC" w14:textId="77777777" w:rsidR="00B01812" w:rsidRDefault="00B01812" w:rsidP="0069388C">
      <w:pPr>
        <w:pStyle w:val="BodyText"/>
        <w:rPr>
          <w:b/>
          <w:bCs/>
        </w:rPr>
      </w:pPr>
      <w:bookmarkStart w:id="18" w:name="_Hlk116977648"/>
    </w:p>
    <w:p w14:paraId="78391E9B" w14:textId="4558B944" w:rsidR="0069388C" w:rsidRPr="0069388C" w:rsidRDefault="0069388C" w:rsidP="0069388C">
      <w:pPr>
        <w:pStyle w:val="BodyText"/>
        <w:rPr>
          <w:b/>
          <w:bCs/>
        </w:rPr>
      </w:pPr>
      <w:r w:rsidRPr="0069388C">
        <w:rPr>
          <w:b/>
          <w:bCs/>
        </w:rPr>
        <w:t>Central City District Plan</w:t>
      </w:r>
    </w:p>
    <w:p w14:paraId="0DE4AAC5" w14:textId="2ED00E4F" w:rsidR="0069388C" w:rsidRPr="00697F5F" w:rsidRDefault="0069388C" w:rsidP="0069388C">
      <w:pPr>
        <w:pStyle w:val="BodyText"/>
      </w:pPr>
      <w:r w:rsidRPr="00697F5F">
        <w:t xml:space="preserve">The Central City District Plan sets out the aspirations and priorities for liveability, productivity, and sustainability within the Central City District. Significant population growth is anticipated over the next 20 years, and this is expected to transform many parts of the </w:t>
      </w:r>
      <w:r w:rsidR="00474D56" w:rsidRPr="00697F5F">
        <w:t>district</w:t>
      </w:r>
      <w:r w:rsidRPr="00697F5F">
        <w:t xml:space="preserve"> from a suburban to an urban environment.</w:t>
      </w:r>
    </w:p>
    <w:p w14:paraId="629705F7" w14:textId="2079A656" w:rsidR="00EA19F2" w:rsidRDefault="0069388C" w:rsidP="0069388C">
      <w:pPr>
        <w:pStyle w:val="BodyText"/>
      </w:pPr>
      <w:r w:rsidRPr="00697F5F">
        <w:t xml:space="preserve">The Planning Proposal is generally consistent with the directions and </w:t>
      </w:r>
      <w:r>
        <w:t>objectives</w:t>
      </w:r>
      <w:r w:rsidRPr="00697F5F">
        <w:t xml:space="preserve"> of the Central City District Plan</w:t>
      </w:r>
      <w:r w:rsidR="00EA19F2">
        <w:t xml:space="preserve"> as highlighted in Table </w:t>
      </w:r>
      <w:r w:rsidR="005C4C97">
        <w:t>3</w:t>
      </w:r>
      <w:r w:rsidR="00EA19F2">
        <w:t>.</w:t>
      </w:r>
    </w:p>
    <w:bookmarkEnd w:id="18"/>
    <w:p w14:paraId="18780BAE" w14:textId="262D4FA1" w:rsidR="0069388C" w:rsidRDefault="0069388C" w:rsidP="0069388C">
      <w:pPr>
        <w:pStyle w:val="BodyText"/>
      </w:pPr>
    </w:p>
    <w:tbl>
      <w:tblPr>
        <w:tblStyle w:val="TableGrid"/>
        <w:tblW w:w="10020"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985"/>
        <w:gridCol w:w="3686"/>
        <w:gridCol w:w="4349"/>
      </w:tblGrid>
      <w:tr w:rsidR="0069388C" w:rsidRPr="00697F5F" w14:paraId="2B96816F" w14:textId="77777777" w:rsidTr="5B93C38B">
        <w:trPr>
          <w:tblHeader/>
        </w:trPr>
        <w:tc>
          <w:tcPr>
            <w:tcW w:w="10020" w:type="dxa"/>
            <w:gridSpan w:val="3"/>
            <w:shd w:val="clear" w:color="auto" w:fill="F2F2F2" w:themeFill="background1" w:themeFillShade="F2"/>
          </w:tcPr>
          <w:p w14:paraId="070D7D8F" w14:textId="16BA8F5B" w:rsidR="0069388C" w:rsidRPr="00680B7C" w:rsidRDefault="0069388C" w:rsidP="00F57020">
            <w:pPr>
              <w:pStyle w:val="BodyText"/>
              <w:rPr>
                <w:b/>
                <w:bCs/>
              </w:rPr>
            </w:pPr>
            <w:bookmarkStart w:id="19" w:name="_Hlk117017590"/>
            <w:r w:rsidRPr="00680B7C">
              <w:rPr>
                <w:b/>
                <w:bCs/>
              </w:rPr>
              <w:t xml:space="preserve">Table </w:t>
            </w:r>
            <w:r w:rsidR="00EA2C02">
              <w:rPr>
                <w:b/>
                <w:bCs/>
              </w:rPr>
              <w:t>3</w:t>
            </w:r>
            <w:r w:rsidRPr="00680B7C">
              <w:rPr>
                <w:b/>
                <w:bCs/>
              </w:rPr>
              <w:t>. Consistency with Central City District Plan</w:t>
            </w:r>
          </w:p>
        </w:tc>
      </w:tr>
      <w:tr w:rsidR="0069388C" w:rsidRPr="005C5655" w14:paraId="68A83868" w14:textId="77777777" w:rsidTr="5B93C38B">
        <w:trPr>
          <w:tblHeader/>
        </w:trPr>
        <w:tc>
          <w:tcPr>
            <w:tcW w:w="1985" w:type="dxa"/>
            <w:shd w:val="clear" w:color="auto" w:fill="E2EFD9" w:themeFill="accent6" w:themeFillTint="33"/>
          </w:tcPr>
          <w:p w14:paraId="47F058CA" w14:textId="77777777" w:rsidR="0069388C" w:rsidRPr="001D2C52" w:rsidRDefault="0069388C" w:rsidP="00F57020">
            <w:pPr>
              <w:pStyle w:val="BodyText"/>
              <w:rPr>
                <w:b/>
                <w:bCs/>
                <w:sz w:val="20"/>
                <w:szCs w:val="20"/>
              </w:rPr>
            </w:pPr>
            <w:r w:rsidRPr="001D2C52">
              <w:rPr>
                <w:b/>
                <w:bCs/>
                <w:sz w:val="20"/>
                <w:szCs w:val="20"/>
              </w:rPr>
              <w:t>Direction</w:t>
            </w:r>
          </w:p>
        </w:tc>
        <w:tc>
          <w:tcPr>
            <w:tcW w:w="3686" w:type="dxa"/>
            <w:shd w:val="clear" w:color="auto" w:fill="E2EFD9" w:themeFill="accent6" w:themeFillTint="33"/>
          </w:tcPr>
          <w:p w14:paraId="6A8B1293" w14:textId="18B2A7CE" w:rsidR="0069388C" w:rsidRPr="001D2C52" w:rsidRDefault="0069388C" w:rsidP="00F57020">
            <w:pPr>
              <w:pStyle w:val="BodyText"/>
              <w:rPr>
                <w:b/>
                <w:bCs/>
                <w:sz w:val="20"/>
                <w:szCs w:val="20"/>
              </w:rPr>
            </w:pPr>
            <w:r w:rsidRPr="001D2C52">
              <w:rPr>
                <w:b/>
                <w:bCs/>
                <w:sz w:val="20"/>
                <w:szCs w:val="20"/>
              </w:rPr>
              <w:t>Planning Priority</w:t>
            </w:r>
          </w:p>
        </w:tc>
        <w:tc>
          <w:tcPr>
            <w:tcW w:w="4349" w:type="dxa"/>
            <w:shd w:val="clear" w:color="auto" w:fill="E2EFD9" w:themeFill="accent6" w:themeFillTint="33"/>
          </w:tcPr>
          <w:p w14:paraId="74547F65" w14:textId="77777777" w:rsidR="0069388C" w:rsidRPr="001D2C52" w:rsidRDefault="0069388C" w:rsidP="00F57020">
            <w:pPr>
              <w:pStyle w:val="BodyText"/>
              <w:rPr>
                <w:b/>
                <w:bCs/>
                <w:sz w:val="20"/>
                <w:szCs w:val="20"/>
              </w:rPr>
            </w:pPr>
            <w:r w:rsidRPr="001D2C52">
              <w:rPr>
                <w:b/>
                <w:bCs/>
                <w:sz w:val="20"/>
                <w:szCs w:val="20"/>
              </w:rPr>
              <w:t>Consistency</w:t>
            </w:r>
          </w:p>
        </w:tc>
      </w:tr>
      <w:tr w:rsidR="0069388C" w:rsidRPr="005C5655" w14:paraId="26D412B7" w14:textId="77777777" w:rsidTr="5B93C38B">
        <w:tc>
          <w:tcPr>
            <w:tcW w:w="1985" w:type="dxa"/>
          </w:tcPr>
          <w:p w14:paraId="1888CB38" w14:textId="012A6687" w:rsidR="0069388C" w:rsidRPr="001D2C52" w:rsidRDefault="0069388C" w:rsidP="00F57020">
            <w:pPr>
              <w:pStyle w:val="BodyText"/>
              <w:rPr>
                <w:sz w:val="18"/>
                <w:szCs w:val="18"/>
              </w:rPr>
            </w:pPr>
            <w:r w:rsidRPr="001D2C52">
              <w:rPr>
                <w:sz w:val="18"/>
                <w:szCs w:val="18"/>
              </w:rPr>
              <w:t>A collaborative city</w:t>
            </w:r>
          </w:p>
        </w:tc>
        <w:tc>
          <w:tcPr>
            <w:tcW w:w="3686" w:type="dxa"/>
          </w:tcPr>
          <w:p w14:paraId="4C6E8677" w14:textId="5D312D94" w:rsidR="0069388C" w:rsidRPr="001D2C52" w:rsidRDefault="0069388C" w:rsidP="0069388C">
            <w:pPr>
              <w:pStyle w:val="BodyText"/>
              <w:rPr>
                <w:sz w:val="18"/>
                <w:szCs w:val="18"/>
              </w:rPr>
            </w:pPr>
            <w:r w:rsidRPr="001D2C52">
              <w:rPr>
                <w:sz w:val="18"/>
                <w:szCs w:val="18"/>
              </w:rPr>
              <w:t>Working through collaboration</w:t>
            </w:r>
          </w:p>
        </w:tc>
        <w:tc>
          <w:tcPr>
            <w:tcW w:w="4349" w:type="dxa"/>
          </w:tcPr>
          <w:p w14:paraId="19D8A239" w14:textId="654B9F09" w:rsidR="0069388C" w:rsidRPr="001D2C52" w:rsidRDefault="008F3AC7" w:rsidP="00F57020">
            <w:pPr>
              <w:pStyle w:val="BodyText"/>
              <w:rPr>
                <w:sz w:val="18"/>
                <w:szCs w:val="18"/>
              </w:rPr>
            </w:pPr>
            <w:r w:rsidRPr="00B5571E">
              <w:rPr>
                <w:sz w:val="18"/>
                <w:szCs w:val="18"/>
              </w:rPr>
              <w:t xml:space="preserve">The Planning Proposal is consistent with the </w:t>
            </w:r>
            <w:r w:rsidR="00FF720D">
              <w:rPr>
                <w:sz w:val="18"/>
                <w:szCs w:val="18"/>
              </w:rPr>
              <w:t>Planning Priority</w:t>
            </w:r>
            <w:r w:rsidRPr="00B5571E">
              <w:rPr>
                <w:sz w:val="18"/>
                <w:szCs w:val="18"/>
              </w:rPr>
              <w:t>.</w:t>
            </w:r>
          </w:p>
        </w:tc>
      </w:tr>
      <w:bookmarkEnd w:id="19"/>
      <w:tr w:rsidR="00F130F3" w:rsidRPr="005C5655" w14:paraId="256714F8" w14:textId="77777777" w:rsidTr="5B93C38B">
        <w:tc>
          <w:tcPr>
            <w:tcW w:w="1985" w:type="dxa"/>
          </w:tcPr>
          <w:p w14:paraId="6C330AC1" w14:textId="46E0696F" w:rsidR="00F130F3" w:rsidRPr="001D2C52" w:rsidRDefault="00F130F3" w:rsidP="00F130F3">
            <w:pPr>
              <w:pStyle w:val="BodyText"/>
              <w:rPr>
                <w:sz w:val="18"/>
                <w:szCs w:val="18"/>
              </w:rPr>
            </w:pPr>
            <w:r w:rsidRPr="001D2C52">
              <w:rPr>
                <w:sz w:val="18"/>
                <w:szCs w:val="18"/>
              </w:rPr>
              <w:t>A city supported by infrastructure</w:t>
            </w:r>
          </w:p>
        </w:tc>
        <w:tc>
          <w:tcPr>
            <w:tcW w:w="3686" w:type="dxa"/>
          </w:tcPr>
          <w:p w14:paraId="7D308DB6" w14:textId="6E16ABA6" w:rsidR="00F130F3" w:rsidRPr="001D2C52" w:rsidRDefault="00F130F3" w:rsidP="00F130F3">
            <w:pPr>
              <w:pStyle w:val="BodyText"/>
              <w:rPr>
                <w:sz w:val="18"/>
                <w:szCs w:val="18"/>
              </w:rPr>
            </w:pPr>
            <w:r w:rsidRPr="001D2C52">
              <w:rPr>
                <w:sz w:val="18"/>
                <w:szCs w:val="18"/>
              </w:rPr>
              <w:t>Planning for a city supported by infrastructure</w:t>
            </w:r>
          </w:p>
        </w:tc>
        <w:tc>
          <w:tcPr>
            <w:tcW w:w="4349" w:type="dxa"/>
          </w:tcPr>
          <w:p w14:paraId="23F91353" w14:textId="30AD20F7" w:rsidR="00F130F3" w:rsidRPr="001D2C52" w:rsidRDefault="00F130F3" w:rsidP="00F130F3">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F130F3" w:rsidRPr="005C5655" w14:paraId="6E11BBEE" w14:textId="77777777" w:rsidTr="5B93C38B">
        <w:tc>
          <w:tcPr>
            <w:tcW w:w="1985" w:type="dxa"/>
            <w:vMerge w:val="restart"/>
          </w:tcPr>
          <w:p w14:paraId="7E9C424F" w14:textId="5D2512DE" w:rsidR="00F130F3" w:rsidRPr="001D2C52" w:rsidRDefault="00F130F3" w:rsidP="00F130F3">
            <w:pPr>
              <w:pStyle w:val="BodyText"/>
              <w:rPr>
                <w:sz w:val="18"/>
                <w:szCs w:val="18"/>
              </w:rPr>
            </w:pPr>
            <w:r w:rsidRPr="001D2C52">
              <w:rPr>
                <w:sz w:val="18"/>
                <w:szCs w:val="18"/>
              </w:rPr>
              <w:t>A city for people</w:t>
            </w:r>
          </w:p>
        </w:tc>
        <w:tc>
          <w:tcPr>
            <w:tcW w:w="3686" w:type="dxa"/>
          </w:tcPr>
          <w:p w14:paraId="4BA8D732" w14:textId="79CF1B34" w:rsidR="00F130F3" w:rsidRPr="001D2C52" w:rsidRDefault="00F130F3" w:rsidP="00F130F3">
            <w:pPr>
              <w:pStyle w:val="BodyText"/>
              <w:rPr>
                <w:sz w:val="18"/>
                <w:szCs w:val="18"/>
              </w:rPr>
            </w:pPr>
            <w:r w:rsidRPr="001D2C52">
              <w:rPr>
                <w:sz w:val="18"/>
                <w:szCs w:val="18"/>
              </w:rPr>
              <w:t>Providing services and social infrastructure to meet people’s changing needs</w:t>
            </w:r>
          </w:p>
        </w:tc>
        <w:tc>
          <w:tcPr>
            <w:tcW w:w="4349" w:type="dxa"/>
          </w:tcPr>
          <w:p w14:paraId="275474CE" w14:textId="7CD66AFC" w:rsidR="00F130F3" w:rsidRPr="001D2C52" w:rsidRDefault="00F130F3" w:rsidP="00F130F3">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F130F3" w:rsidRPr="005C5655" w14:paraId="6E89D893" w14:textId="77777777" w:rsidTr="5B93C38B">
        <w:tc>
          <w:tcPr>
            <w:tcW w:w="1985" w:type="dxa"/>
            <w:vMerge/>
          </w:tcPr>
          <w:p w14:paraId="39638309" w14:textId="49EB68C9" w:rsidR="00F130F3" w:rsidRPr="001D2C52" w:rsidRDefault="00F130F3" w:rsidP="00F130F3">
            <w:pPr>
              <w:pStyle w:val="BodyText"/>
              <w:rPr>
                <w:sz w:val="18"/>
                <w:szCs w:val="18"/>
              </w:rPr>
            </w:pPr>
          </w:p>
        </w:tc>
        <w:tc>
          <w:tcPr>
            <w:tcW w:w="3686" w:type="dxa"/>
          </w:tcPr>
          <w:p w14:paraId="39A6C790" w14:textId="4A31E229" w:rsidR="00F130F3" w:rsidRPr="001D2C52" w:rsidRDefault="00F130F3" w:rsidP="00F130F3">
            <w:pPr>
              <w:pStyle w:val="BodyText"/>
              <w:rPr>
                <w:sz w:val="18"/>
                <w:szCs w:val="18"/>
              </w:rPr>
            </w:pPr>
            <w:r w:rsidRPr="001D2C52">
              <w:rPr>
                <w:sz w:val="18"/>
                <w:szCs w:val="18"/>
              </w:rPr>
              <w:t>Fostering healthy, creative, culturally rich and socially connected communities</w:t>
            </w:r>
          </w:p>
        </w:tc>
        <w:tc>
          <w:tcPr>
            <w:tcW w:w="4349" w:type="dxa"/>
          </w:tcPr>
          <w:p w14:paraId="4E42AA3E" w14:textId="48D33BC9" w:rsidR="00F130F3" w:rsidRPr="001D2C52" w:rsidRDefault="00F130F3" w:rsidP="00F130F3">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69388C" w:rsidRPr="005C5655" w14:paraId="25AAD383" w14:textId="77777777" w:rsidTr="5B93C38B">
        <w:trPr>
          <w:trHeight w:val="416"/>
        </w:trPr>
        <w:tc>
          <w:tcPr>
            <w:tcW w:w="1985" w:type="dxa"/>
          </w:tcPr>
          <w:p w14:paraId="39466741" w14:textId="18481FCA" w:rsidR="0069388C" w:rsidRPr="001D2C52" w:rsidRDefault="0069388C" w:rsidP="00F57020">
            <w:pPr>
              <w:pStyle w:val="BodyText"/>
              <w:rPr>
                <w:sz w:val="18"/>
                <w:szCs w:val="18"/>
              </w:rPr>
            </w:pPr>
            <w:r w:rsidRPr="001D2C52">
              <w:rPr>
                <w:sz w:val="18"/>
                <w:szCs w:val="18"/>
              </w:rPr>
              <w:t>Housing the city</w:t>
            </w:r>
          </w:p>
        </w:tc>
        <w:tc>
          <w:tcPr>
            <w:tcW w:w="3686" w:type="dxa"/>
          </w:tcPr>
          <w:p w14:paraId="5CF3F929" w14:textId="5098DC94" w:rsidR="0069388C" w:rsidRPr="001D2C52" w:rsidRDefault="0069388C" w:rsidP="0069388C">
            <w:pPr>
              <w:pStyle w:val="BodyText"/>
              <w:rPr>
                <w:sz w:val="18"/>
                <w:szCs w:val="18"/>
              </w:rPr>
            </w:pPr>
            <w:r w:rsidRPr="001D2C52">
              <w:rPr>
                <w:sz w:val="18"/>
                <w:szCs w:val="18"/>
              </w:rPr>
              <w:t>Providing housing supply, choice and affordability with access to jobs, services and public transport</w:t>
            </w:r>
          </w:p>
        </w:tc>
        <w:tc>
          <w:tcPr>
            <w:tcW w:w="4349" w:type="dxa"/>
          </w:tcPr>
          <w:p w14:paraId="64F2B575" w14:textId="77777777" w:rsidR="007D7152" w:rsidRDefault="007D7152" w:rsidP="007D7152">
            <w:pPr>
              <w:pStyle w:val="BodyText"/>
              <w:rPr>
                <w:sz w:val="18"/>
                <w:szCs w:val="18"/>
              </w:rPr>
            </w:pPr>
            <w:r>
              <w:rPr>
                <w:sz w:val="18"/>
                <w:szCs w:val="18"/>
              </w:rPr>
              <w:t xml:space="preserve">Council’s Local Housing Strategy identifies opportunities for the delivery of housing supply. This Planning Proposal will not hinder the delivery of the Local Housing Strategy’s outcomes. </w:t>
            </w:r>
          </w:p>
          <w:p w14:paraId="70052A33" w14:textId="77777777" w:rsidR="007D7152" w:rsidRDefault="007D7152" w:rsidP="00480DAA">
            <w:pPr>
              <w:pStyle w:val="BodyText"/>
              <w:rPr>
                <w:sz w:val="18"/>
                <w:szCs w:val="18"/>
              </w:rPr>
            </w:pPr>
            <w:r w:rsidRPr="00E5477B">
              <w:rPr>
                <w:sz w:val="18"/>
                <w:szCs w:val="18"/>
              </w:rPr>
              <w:lastRenderedPageBreak/>
              <w:t xml:space="preserve">The </w:t>
            </w:r>
            <w:r>
              <w:rPr>
                <w:sz w:val="18"/>
                <w:szCs w:val="18"/>
              </w:rPr>
              <w:t xml:space="preserve">existing </w:t>
            </w:r>
            <w:r w:rsidRPr="00E5477B">
              <w:rPr>
                <w:sz w:val="18"/>
                <w:szCs w:val="18"/>
              </w:rPr>
              <w:t xml:space="preserve">DCP ensures that applicable provisions support </w:t>
            </w:r>
            <w:r>
              <w:rPr>
                <w:sz w:val="18"/>
                <w:szCs w:val="18"/>
              </w:rPr>
              <w:t xml:space="preserve">appropriate </w:t>
            </w:r>
            <w:r w:rsidRPr="00E5477B">
              <w:rPr>
                <w:sz w:val="18"/>
                <w:szCs w:val="18"/>
              </w:rPr>
              <w:t>development of</w:t>
            </w:r>
            <w:r>
              <w:rPr>
                <w:sz w:val="18"/>
                <w:szCs w:val="18"/>
              </w:rPr>
              <w:t xml:space="preserve"> heritage items</w:t>
            </w:r>
            <w:r w:rsidRPr="00E5477B">
              <w:rPr>
                <w:sz w:val="18"/>
                <w:szCs w:val="18"/>
              </w:rPr>
              <w:t>.</w:t>
            </w:r>
          </w:p>
          <w:p w14:paraId="16AA7DDA" w14:textId="7EF68182" w:rsidR="00B168D6" w:rsidRPr="001D2C52" w:rsidRDefault="007729AF" w:rsidP="009E7535">
            <w:pPr>
              <w:pStyle w:val="BodyText"/>
              <w:rPr>
                <w:sz w:val="18"/>
                <w:szCs w:val="18"/>
              </w:rPr>
            </w:pPr>
            <w:r w:rsidRPr="001D2C52">
              <w:rPr>
                <w:sz w:val="18"/>
                <w:szCs w:val="18"/>
              </w:rPr>
              <w:t xml:space="preserve">Council has undertaken </w:t>
            </w:r>
            <w:r w:rsidR="00FF5F4B">
              <w:rPr>
                <w:sz w:val="18"/>
                <w:szCs w:val="18"/>
              </w:rPr>
              <w:t>early</w:t>
            </w:r>
            <w:r w:rsidRPr="001D2C52">
              <w:rPr>
                <w:sz w:val="18"/>
                <w:szCs w:val="18"/>
              </w:rPr>
              <w:t xml:space="preserve"> consultation with the community (as discussed within </w:t>
            </w:r>
            <w:r w:rsidR="009257F3">
              <w:rPr>
                <w:sz w:val="18"/>
                <w:szCs w:val="18"/>
              </w:rPr>
              <w:t>Part 5</w:t>
            </w:r>
            <w:r w:rsidRPr="001D2C52">
              <w:rPr>
                <w:sz w:val="18"/>
                <w:szCs w:val="18"/>
              </w:rPr>
              <w:t xml:space="preserve">) to ensure the Planning Proposal does not inhibit significant housing opportunities. </w:t>
            </w:r>
          </w:p>
        </w:tc>
      </w:tr>
      <w:tr w:rsidR="0069388C" w:rsidRPr="005C5655" w14:paraId="216AAF9B" w14:textId="77777777" w:rsidTr="5B93C38B">
        <w:trPr>
          <w:trHeight w:val="416"/>
        </w:trPr>
        <w:tc>
          <w:tcPr>
            <w:tcW w:w="1985" w:type="dxa"/>
          </w:tcPr>
          <w:p w14:paraId="460504C6" w14:textId="68CE7301" w:rsidR="0069388C" w:rsidRPr="001D2C52" w:rsidRDefault="00474D56" w:rsidP="00474D56">
            <w:pPr>
              <w:pStyle w:val="BodyText"/>
              <w:rPr>
                <w:sz w:val="18"/>
                <w:szCs w:val="18"/>
              </w:rPr>
            </w:pPr>
            <w:r w:rsidRPr="001D2C52">
              <w:rPr>
                <w:sz w:val="18"/>
                <w:szCs w:val="18"/>
              </w:rPr>
              <w:lastRenderedPageBreak/>
              <w:t>A city of great places</w:t>
            </w:r>
          </w:p>
        </w:tc>
        <w:tc>
          <w:tcPr>
            <w:tcW w:w="3686" w:type="dxa"/>
          </w:tcPr>
          <w:p w14:paraId="49950A2E" w14:textId="2222CBB3" w:rsidR="0069388C" w:rsidRPr="001D2C52" w:rsidRDefault="00474D56" w:rsidP="00474D56">
            <w:pPr>
              <w:pStyle w:val="BodyText"/>
              <w:rPr>
                <w:sz w:val="18"/>
                <w:szCs w:val="18"/>
              </w:rPr>
            </w:pPr>
            <w:r w:rsidRPr="001D2C52">
              <w:rPr>
                <w:sz w:val="18"/>
                <w:szCs w:val="18"/>
              </w:rPr>
              <w:t>Creating and renewing great places and local centres, and respecting the District’s heritage</w:t>
            </w:r>
          </w:p>
        </w:tc>
        <w:tc>
          <w:tcPr>
            <w:tcW w:w="4349" w:type="dxa"/>
          </w:tcPr>
          <w:p w14:paraId="75B44FEA" w14:textId="5E9B8FE6" w:rsidR="0069388C" w:rsidRPr="001D2C52" w:rsidRDefault="007729AF" w:rsidP="00F57020">
            <w:pPr>
              <w:pStyle w:val="BodyText"/>
              <w:rPr>
                <w:sz w:val="18"/>
                <w:szCs w:val="18"/>
              </w:rPr>
            </w:pPr>
            <w:r w:rsidRPr="001D2C52">
              <w:rPr>
                <w:sz w:val="18"/>
                <w:szCs w:val="18"/>
              </w:rPr>
              <w:t xml:space="preserve">The Planning Proposal is consistent with this Direction as it will protect sites that have cultural significance by affording them additional protection through their inclusion within the heritage schedule. </w:t>
            </w:r>
            <w:r w:rsidR="001857B5" w:rsidRPr="001D2C52">
              <w:rPr>
                <w:sz w:val="18"/>
                <w:szCs w:val="18"/>
              </w:rPr>
              <w:t>Preserving heritage items is an important component of place making and creating desirable spaces.</w:t>
            </w:r>
          </w:p>
        </w:tc>
      </w:tr>
      <w:tr w:rsidR="0069388C" w:rsidRPr="005C5655" w14:paraId="7068DE4F" w14:textId="77777777" w:rsidTr="5B93C38B">
        <w:trPr>
          <w:trHeight w:val="416"/>
        </w:trPr>
        <w:tc>
          <w:tcPr>
            <w:tcW w:w="1985" w:type="dxa"/>
          </w:tcPr>
          <w:p w14:paraId="14DFA0DB" w14:textId="5E12E8C8" w:rsidR="0069388C" w:rsidRPr="001D2C52" w:rsidRDefault="00474D56" w:rsidP="00474D56">
            <w:pPr>
              <w:pStyle w:val="BodyText"/>
              <w:rPr>
                <w:sz w:val="18"/>
                <w:szCs w:val="18"/>
              </w:rPr>
            </w:pPr>
            <w:r w:rsidRPr="001D2C52">
              <w:rPr>
                <w:sz w:val="18"/>
                <w:szCs w:val="18"/>
              </w:rPr>
              <w:t>A well-connected city</w:t>
            </w:r>
          </w:p>
        </w:tc>
        <w:tc>
          <w:tcPr>
            <w:tcW w:w="3686" w:type="dxa"/>
          </w:tcPr>
          <w:p w14:paraId="622AB957" w14:textId="2CCD2FB6" w:rsidR="0069388C" w:rsidRPr="001D2C52" w:rsidRDefault="00474D56" w:rsidP="00474D56">
            <w:pPr>
              <w:pStyle w:val="BodyText"/>
              <w:rPr>
                <w:sz w:val="18"/>
                <w:szCs w:val="18"/>
              </w:rPr>
            </w:pPr>
            <w:r w:rsidRPr="001D2C52">
              <w:rPr>
                <w:sz w:val="18"/>
                <w:szCs w:val="18"/>
              </w:rPr>
              <w:t>Delivering integrated land use and transport planning and a 30-minute city</w:t>
            </w:r>
          </w:p>
        </w:tc>
        <w:tc>
          <w:tcPr>
            <w:tcW w:w="4349" w:type="dxa"/>
          </w:tcPr>
          <w:p w14:paraId="1C1518E6" w14:textId="6AA959C5" w:rsidR="0069388C"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0AFF60F4" w14:textId="77777777" w:rsidTr="5B93C38B">
        <w:trPr>
          <w:trHeight w:val="416"/>
        </w:trPr>
        <w:tc>
          <w:tcPr>
            <w:tcW w:w="1985" w:type="dxa"/>
            <w:vMerge w:val="restart"/>
          </w:tcPr>
          <w:p w14:paraId="022563BB" w14:textId="62363A6C" w:rsidR="00474D56" w:rsidRPr="001D2C52" w:rsidRDefault="00474D56" w:rsidP="00474D56">
            <w:pPr>
              <w:pStyle w:val="BodyText"/>
              <w:rPr>
                <w:sz w:val="18"/>
                <w:szCs w:val="18"/>
              </w:rPr>
            </w:pPr>
            <w:r w:rsidRPr="001D2C52">
              <w:rPr>
                <w:sz w:val="18"/>
                <w:szCs w:val="18"/>
              </w:rPr>
              <w:t>Jobs and skills for the city</w:t>
            </w:r>
          </w:p>
        </w:tc>
        <w:tc>
          <w:tcPr>
            <w:tcW w:w="3686" w:type="dxa"/>
          </w:tcPr>
          <w:p w14:paraId="6F6FA71E" w14:textId="7825FE7A" w:rsidR="00474D56" w:rsidRPr="001D2C52" w:rsidRDefault="00474D56" w:rsidP="00474D56">
            <w:pPr>
              <w:pStyle w:val="BodyText"/>
              <w:rPr>
                <w:sz w:val="18"/>
                <w:szCs w:val="18"/>
              </w:rPr>
            </w:pPr>
            <w:r w:rsidRPr="001D2C52">
              <w:rPr>
                <w:sz w:val="18"/>
                <w:szCs w:val="18"/>
              </w:rPr>
              <w:t>Growing a stronger and more competitive Greater Parramatta</w:t>
            </w:r>
          </w:p>
        </w:tc>
        <w:tc>
          <w:tcPr>
            <w:tcW w:w="4349" w:type="dxa"/>
          </w:tcPr>
          <w:p w14:paraId="296B0DDB" w14:textId="7DE5CCE7" w:rsidR="00474D56"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7B13B3FF" w14:textId="77777777" w:rsidTr="5B93C38B">
        <w:trPr>
          <w:trHeight w:val="416"/>
        </w:trPr>
        <w:tc>
          <w:tcPr>
            <w:tcW w:w="1985" w:type="dxa"/>
            <w:vMerge/>
          </w:tcPr>
          <w:p w14:paraId="023734AE" w14:textId="77777777" w:rsidR="00474D56" w:rsidRPr="0047140F" w:rsidRDefault="00474D56" w:rsidP="00F57020">
            <w:pPr>
              <w:pStyle w:val="BodyText"/>
              <w:rPr>
                <w:sz w:val="18"/>
                <w:szCs w:val="18"/>
              </w:rPr>
            </w:pPr>
          </w:p>
        </w:tc>
        <w:tc>
          <w:tcPr>
            <w:tcW w:w="3686" w:type="dxa"/>
          </w:tcPr>
          <w:p w14:paraId="1AECA7FE" w14:textId="36AAA651" w:rsidR="00474D56" w:rsidRPr="0047140F" w:rsidRDefault="00474D56" w:rsidP="00474D56">
            <w:pPr>
              <w:pStyle w:val="BodyText"/>
              <w:rPr>
                <w:sz w:val="18"/>
                <w:szCs w:val="18"/>
              </w:rPr>
            </w:pPr>
            <w:r w:rsidRPr="0047140F">
              <w:rPr>
                <w:sz w:val="18"/>
                <w:szCs w:val="18"/>
              </w:rPr>
              <w:t>Delivering a more connected and competitive GPOP economic corridor</w:t>
            </w:r>
          </w:p>
        </w:tc>
        <w:tc>
          <w:tcPr>
            <w:tcW w:w="4349" w:type="dxa"/>
          </w:tcPr>
          <w:p w14:paraId="03F57845" w14:textId="73F2C129" w:rsidR="00474D56" w:rsidRPr="0047140F"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174C5E0C" w14:textId="77777777" w:rsidTr="5B93C38B">
        <w:trPr>
          <w:trHeight w:val="416"/>
        </w:trPr>
        <w:tc>
          <w:tcPr>
            <w:tcW w:w="1985" w:type="dxa"/>
            <w:vMerge/>
          </w:tcPr>
          <w:p w14:paraId="3DED4209" w14:textId="77777777" w:rsidR="00474D56" w:rsidRPr="00644376" w:rsidRDefault="00474D56" w:rsidP="00F57020">
            <w:pPr>
              <w:pStyle w:val="BodyText"/>
            </w:pPr>
          </w:p>
        </w:tc>
        <w:tc>
          <w:tcPr>
            <w:tcW w:w="3686" w:type="dxa"/>
          </w:tcPr>
          <w:p w14:paraId="520B2B9C" w14:textId="5822F88E" w:rsidR="00474D56" w:rsidRPr="001D2C52" w:rsidRDefault="00474D56" w:rsidP="00474D56">
            <w:pPr>
              <w:pStyle w:val="BodyText"/>
              <w:rPr>
                <w:sz w:val="18"/>
                <w:szCs w:val="18"/>
              </w:rPr>
            </w:pPr>
            <w:r w:rsidRPr="001D2C52">
              <w:rPr>
                <w:sz w:val="18"/>
                <w:szCs w:val="18"/>
              </w:rPr>
              <w:t>Growing investment, business and job opportunities in strategic centres</w:t>
            </w:r>
          </w:p>
        </w:tc>
        <w:tc>
          <w:tcPr>
            <w:tcW w:w="4349" w:type="dxa"/>
          </w:tcPr>
          <w:p w14:paraId="1194DF6F" w14:textId="42E93CDA" w:rsidR="00474D56"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17BB417D" w14:textId="77777777" w:rsidTr="5B93C38B">
        <w:trPr>
          <w:trHeight w:val="416"/>
        </w:trPr>
        <w:tc>
          <w:tcPr>
            <w:tcW w:w="1985" w:type="dxa"/>
            <w:vMerge/>
          </w:tcPr>
          <w:p w14:paraId="22A2966A" w14:textId="77777777" w:rsidR="00474D56" w:rsidRPr="00644376" w:rsidRDefault="00474D56" w:rsidP="00F57020">
            <w:pPr>
              <w:pStyle w:val="BodyText"/>
            </w:pPr>
          </w:p>
        </w:tc>
        <w:tc>
          <w:tcPr>
            <w:tcW w:w="3686" w:type="dxa"/>
          </w:tcPr>
          <w:p w14:paraId="527133AD" w14:textId="1609BC89" w:rsidR="00474D56" w:rsidRPr="001D2C52" w:rsidRDefault="00474D56" w:rsidP="00474D56">
            <w:pPr>
              <w:pStyle w:val="BodyText"/>
              <w:rPr>
                <w:sz w:val="18"/>
                <w:szCs w:val="18"/>
              </w:rPr>
            </w:pPr>
            <w:r w:rsidRPr="001D2C52">
              <w:rPr>
                <w:sz w:val="18"/>
                <w:szCs w:val="18"/>
              </w:rPr>
              <w:t>Maximising opportunities to attract advanced manufacturing and innovation in industrial and urban services land</w:t>
            </w:r>
          </w:p>
        </w:tc>
        <w:tc>
          <w:tcPr>
            <w:tcW w:w="4349" w:type="dxa"/>
          </w:tcPr>
          <w:p w14:paraId="5BD86583" w14:textId="08D053E3" w:rsidR="00474D56"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2A503D44" w14:textId="77777777" w:rsidTr="5B93C38B">
        <w:trPr>
          <w:trHeight w:val="416"/>
        </w:trPr>
        <w:tc>
          <w:tcPr>
            <w:tcW w:w="1985" w:type="dxa"/>
            <w:vMerge/>
          </w:tcPr>
          <w:p w14:paraId="05CC054C" w14:textId="77777777" w:rsidR="00474D56" w:rsidRPr="00644376" w:rsidRDefault="00474D56" w:rsidP="00F57020">
            <w:pPr>
              <w:pStyle w:val="BodyText"/>
            </w:pPr>
          </w:p>
        </w:tc>
        <w:tc>
          <w:tcPr>
            <w:tcW w:w="3686" w:type="dxa"/>
          </w:tcPr>
          <w:p w14:paraId="7EF3E084" w14:textId="58225BD8" w:rsidR="00474D56" w:rsidRPr="001D2C52" w:rsidRDefault="00474D56" w:rsidP="00474D56">
            <w:pPr>
              <w:pStyle w:val="BodyText"/>
              <w:rPr>
                <w:sz w:val="18"/>
                <w:szCs w:val="18"/>
              </w:rPr>
            </w:pPr>
            <w:r w:rsidRPr="001D2C52">
              <w:rPr>
                <w:sz w:val="18"/>
                <w:szCs w:val="18"/>
              </w:rPr>
              <w:t>Supporting growth of targeted industry sectors</w:t>
            </w:r>
          </w:p>
        </w:tc>
        <w:tc>
          <w:tcPr>
            <w:tcW w:w="4349" w:type="dxa"/>
          </w:tcPr>
          <w:p w14:paraId="6CF912B9" w14:textId="3B2ED307" w:rsidR="00474D56"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5461EA5D" w14:textId="77777777" w:rsidTr="5B93C38B">
        <w:trPr>
          <w:trHeight w:val="416"/>
        </w:trPr>
        <w:tc>
          <w:tcPr>
            <w:tcW w:w="1985" w:type="dxa"/>
            <w:vMerge w:val="restart"/>
          </w:tcPr>
          <w:p w14:paraId="634B2F7F" w14:textId="39B899C4" w:rsidR="00474D56" w:rsidRPr="00750946" w:rsidRDefault="00474D56" w:rsidP="5B93C38B">
            <w:pPr>
              <w:pStyle w:val="BodyText"/>
              <w:rPr>
                <w:sz w:val="18"/>
                <w:szCs w:val="18"/>
              </w:rPr>
            </w:pPr>
            <w:r w:rsidRPr="00750946">
              <w:rPr>
                <w:sz w:val="18"/>
                <w:szCs w:val="18"/>
              </w:rPr>
              <w:t>A city in its landscape</w:t>
            </w:r>
          </w:p>
        </w:tc>
        <w:tc>
          <w:tcPr>
            <w:tcW w:w="3686" w:type="dxa"/>
          </w:tcPr>
          <w:p w14:paraId="5669F427" w14:textId="0756D022" w:rsidR="00474D56" w:rsidRPr="001D2C52" w:rsidRDefault="00474D56" w:rsidP="00474D56">
            <w:pPr>
              <w:pStyle w:val="BodyText"/>
              <w:rPr>
                <w:sz w:val="18"/>
                <w:szCs w:val="18"/>
              </w:rPr>
            </w:pPr>
            <w:r w:rsidRPr="001D2C52">
              <w:rPr>
                <w:sz w:val="18"/>
                <w:szCs w:val="18"/>
              </w:rPr>
              <w:t>Protecting and improving the health and enjoyment of the District’s waterways</w:t>
            </w:r>
          </w:p>
        </w:tc>
        <w:tc>
          <w:tcPr>
            <w:tcW w:w="4349" w:type="dxa"/>
          </w:tcPr>
          <w:p w14:paraId="39C84DEA" w14:textId="34DC2F5D" w:rsidR="00474D56" w:rsidRPr="001D2C52" w:rsidRDefault="0047140F" w:rsidP="00F57020">
            <w:pPr>
              <w:pStyle w:val="BodyText"/>
              <w:rPr>
                <w:sz w:val="18"/>
                <w:szCs w:val="18"/>
              </w:rPr>
            </w:pPr>
            <w:r>
              <w:rPr>
                <w:sz w:val="18"/>
                <w:szCs w:val="18"/>
              </w:rPr>
              <w:t>This Direction does not apply to the Planning Proposal.</w:t>
            </w:r>
          </w:p>
        </w:tc>
      </w:tr>
      <w:tr w:rsidR="00474D56" w:rsidRPr="005C5655" w14:paraId="6734D2F5" w14:textId="77777777" w:rsidTr="5B93C38B">
        <w:trPr>
          <w:trHeight w:val="416"/>
        </w:trPr>
        <w:tc>
          <w:tcPr>
            <w:tcW w:w="1985" w:type="dxa"/>
            <w:vMerge/>
          </w:tcPr>
          <w:p w14:paraId="4B68E241" w14:textId="77777777" w:rsidR="00474D56" w:rsidRPr="00644376" w:rsidRDefault="00474D56" w:rsidP="00F57020">
            <w:pPr>
              <w:pStyle w:val="BodyText"/>
            </w:pPr>
          </w:p>
        </w:tc>
        <w:tc>
          <w:tcPr>
            <w:tcW w:w="3686" w:type="dxa"/>
          </w:tcPr>
          <w:p w14:paraId="11BCA3BE" w14:textId="384D96F8" w:rsidR="00474D56" w:rsidRPr="001D2C52" w:rsidRDefault="00474D56" w:rsidP="00474D56">
            <w:pPr>
              <w:pStyle w:val="BodyText"/>
              <w:rPr>
                <w:sz w:val="18"/>
                <w:szCs w:val="18"/>
              </w:rPr>
            </w:pPr>
            <w:r w:rsidRPr="001D2C52">
              <w:rPr>
                <w:sz w:val="18"/>
                <w:szCs w:val="18"/>
              </w:rPr>
              <w:t>Creating a Parkland City urban structure and identity, with South Creek as a defining spatial element</w:t>
            </w:r>
          </w:p>
        </w:tc>
        <w:tc>
          <w:tcPr>
            <w:tcW w:w="4349" w:type="dxa"/>
          </w:tcPr>
          <w:p w14:paraId="0CE2787C" w14:textId="61746CA6" w:rsidR="00474D56" w:rsidRPr="001D2C52" w:rsidRDefault="0047140F" w:rsidP="00F57020">
            <w:pPr>
              <w:pStyle w:val="BodyText"/>
              <w:rPr>
                <w:sz w:val="18"/>
                <w:szCs w:val="18"/>
              </w:rPr>
            </w:pPr>
            <w:r>
              <w:rPr>
                <w:sz w:val="18"/>
                <w:szCs w:val="18"/>
              </w:rPr>
              <w:t>This Direction does not apply to the Planning Proposal.</w:t>
            </w:r>
          </w:p>
        </w:tc>
      </w:tr>
      <w:tr w:rsidR="00474D56" w:rsidRPr="005C5655" w14:paraId="5CDD404E" w14:textId="77777777" w:rsidTr="5B93C38B">
        <w:trPr>
          <w:trHeight w:val="416"/>
        </w:trPr>
        <w:tc>
          <w:tcPr>
            <w:tcW w:w="1985" w:type="dxa"/>
            <w:vMerge/>
          </w:tcPr>
          <w:p w14:paraId="708DFDC2" w14:textId="77777777" w:rsidR="00474D56" w:rsidRPr="00644376" w:rsidRDefault="00474D56" w:rsidP="00F57020">
            <w:pPr>
              <w:pStyle w:val="BodyText"/>
            </w:pPr>
          </w:p>
        </w:tc>
        <w:tc>
          <w:tcPr>
            <w:tcW w:w="3686" w:type="dxa"/>
          </w:tcPr>
          <w:p w14:paraId="124CE5E1" w14:textId="160771C6" w:rsidR="00474D56" w:rsidRPr="001D2C52" w:rsidRDefault="00474D56" w:rsidP="00474D56">
            <w:pPr>
              <w:pStyle w:val="BodyText"/>
              <w:rPr>
                <w:sz w:val="18"/>
                <w:szCs w:val="18"/>
              </w:rPr>
            </w:pPr>
            <w:r w:rsidRPr="001D2C52">
              <w:rPr>
                <w:sz w:val="18"/>
                <w:szCs w:val="18"/>
              </w:rPr>
              <w:t>Protecting and enhancing bushland, biodiversity and scenic and cultural landscapes</w:t>
            </w:r>
          </w:p>
        </w:tc>
        <w:tc>
          <w:tcPr>
            <w:tcW w:w="4349" w:type="dxa"/>
          </w:tcPr>
          <w:p w14:paraId="2B1B9985" w14:textId="0E6289CA" w:rsidR="00474D56" w:rsidRPr="001D2C52" w:rsidRDefault="0047140F" w:rsidP="00F57020">
            <w:pPr>
              <w:pStyle w:val="BodyText"/>
              <w:rPr>
                <w:sz w:val="18"/>
                <w:szCs w:val="18"/>
              </w:rPr>
            </w:pPr>
            <w:r w:rsidRPr="00C60E47">
              <w:rPr>
                <w:sz w:val="18"/>
                <w:szCs w:val="18"/>
              </w:rPr>
              <w:t xml:space="preserve">The Planning Proposal is consistent with the </w:t>
            </w:r>
            <w:r w:rsidR="00FF720D">
              <w:rPr>
                <w:sz w:val="18"/>
                <w:szCs w:val="18"/>
              </w:rPr>
              <w:t>Planning Priority</w:t>
            </w:r>
            <w:r w:rsidRPr="00C60E47">
              <w:rPr>
                <w:sz w:val="18"/>
                <w:szCs w:val="18"/>
              </w:rPr>
              <w:t>.</w:t>
            </w:r>
          </w:p>
        </w:tc>
      </w:tr>
      <w:tr w:rsidR="00474D56" w:rsidRPr="005C5655" w14:paraId="02A48F4B" w14:textId="77777777" w:rsidTr="5B93C38B">
        <w:trPr>
          <w:trHeight w:val="416"/>
        </w:trPr>
        <w:tc>
          <w:tcPr>
            <w:tcW w:w="1985" w:type="dxa"/>
            <w:vMerge/>
          </w:tcPr>
          <w:p w14:paraId="2EF8EAFF" w14:textId="77777777" w:rsidR="00474D56" w:rsidRPr="00644376" w:rsidRDefault="00474D56" w:rsidP="00F57020">
            <w:pPr>
              <w:pStyle w:val="BodyText"/>
            </w:pPr>
          </w:p>
        </w:tc>
        <w:tc>
          <w:tcPr>
            <w:tcW w:w="3686" w:type="dxa"/>
          </w:tcPr>
          <w:p w14:paraId="1E5BF961" w14:textId="0641C77B" w:rsidR="00474D56" w:rsidRPr="001D2C52" w:rsidRDefault="00474D56" w:rsidP="00474D56">
            <w:pPr>
              <w:pStyle w:val="BodyText"/>
              <w:rPr>
                <w:sz w:val="18"/>
                <w:szCs w:val="18"/>
              </w:rPr>
            </w:pPr>
            <w:r w:rsidRPr="001D2C52">
              <w:rPr>
                <w:sz w:val="18"/>
                <w:szCs w:val="18"/>
              </w:rPr>
              <w:t>Increasing urban tree canopy cover and delivering Green Grid connections</w:t>
            </w:r>
          </w:p>
        </w:tc>
        <w:tc>
          <w:tcPr>
            <w:tcW w:w="4349" w:type="dxa"/>
          </w:tcPr>
          <w:p w14:paraId="497AAF51" w14:textId="71339585" w:rsidR="00474D56" w:rsidRPr="001D2C52" w:rsidRDefault="0047140F" w:rsidP="00F57020">
            <w:pPr>
              <w:pStyle w:val="BodyText"/>
              <w:rPr>
                <w:sz w:val="18"/>
                <w:szCs w:val="18"/>
              </w:rPr>
            </w:pPr>
            <w:r>
              <w:rPr>
                <w:sz w:val="18"/>
                <w:szCs w:val="18"/>
              </w:rPr>
              <w:t>This Direction does not apply to the Planning Proposal.</w:t>
            </w:r>
          </w:p>
        </w:tc>
      </w:tr>
      <w:tr w:rsidR="0047140F" w:rsidRPr="005C5655" w14:paraId="3683DA96" w14:textId="77777777" w:rsidTr="5B93C38B">
        <w:trPr>
          <w:trHeight w:val="416"/>
        </w:trPr>
        <w:tc>
          <w:tcPr>
            <w:tcW w:w="1985" w:type="dxa"/>
            <w:vMerge/>
          </w:tcPr>
          <w:p w14:paraId="7E19F40E" w14:textId="77777777" w:rsidR="0047140F" w:rsidRPr="00644376" w:rsidRDefault="0047140F" w:rsidP="0047140F">
            <w:pPr>
              <w:pStyle w:val="BodyText"/>
            </w:pPr>
          </w:p>
        </w:tc>
        <w:tc>
          <w:tcPr>
            <w:tcW w:w="3686" w:type="dxa"/>
          </w:tcPr>
          <w:p w14:paraId="44B4A5B0" w14:textId="61312A46" w:rsidR="0047140F" w:rsidRPr="001D2C52" w:rsidRDefault="0047140F" w:rsidP="0047140F">
            <w:pPr>
              <w:pStyle w:val="BodyText"/>
              <w:rPr>
                <w:sz w:val="18"/>
                <w:szCs w:val="18"/>
              </w:rPr>
            </w:pPr>
            <w:r w:rsidRPr="001D2C52">
              <w:rPr>
                <w:sz w:val="18"/>
                <w:szCs w:val="18"/>
              </w:rPr>
              <w:t>Delivering high quality open space</w:t>
            </w:r>
          </w:p>
        </w:tc>
        <w:tc>
          <w:tcPr>
            <w:tcW w:w="4349" w:type="dxa"/>
          </w:tcPr>
          <w:p w14:paraId="6145315E" w14:textId="754CC07A" w:rsidR="0047140F" w:rsidRPr="001D2C52" w:rsidRDefault="0047140F" w:rsidP="0047140F">
            <w:pPr>
              <w:pStyle w:val="BodyText"/>
              <w:rPr>
                <w:sz w:val="18"/>
                <w:szCs w:val="18"/>
              </w:rPr>
            </w:pPr>
            <w:r w:rsidRPr="00773698">
              <w:rPr>
                <w:sz w:val="18"/>
                <w:szCs w:val="18"/>
              </w:rPr>
              <w:t xml:space="preserve">The Planning Proposal is consistent with the </w:t>
            </w:r>
            <w:r w:rsidR="00FF720D">
              <w:rPr>
                <w:sz w:val="18"/>
                <w:szCs w:val="18"/>
              </w:rPr>
              <w:t>Planning Priority</w:t>
            </w:r>
            <w:r w:rsidRPr="00773698">
              <w:rPr>
                <w:sz w:val="18"/>
                <w:szCs w:val="18"/>
              </w:rPr>
              <w:t>.</w:t>
            </w:r>
          </w:p>
        </w:tc>
      </w:tr>
      <w:tr w:rsidR="0047140F" w:rsidRPr="005C5655" w14:paraId="3337B314" w14:textId="77777777" w:rsidTr="5B93C38B">
        <w:trPr>
          <w:trHeight w:val="416"/>
        </w:trPr>
        <w:tc>
          <w:tcPr>
            <w:tcW w:w="1985" w:type="dxa"/>
            <w:vMerge/>
          </w:tcPr>
          <w:p w14:paraId="7B65747F" w14:textId="77777777" w:rsidR="0047140F" w:rsidRPr="00644376" w:rsidRDefault="0047140F" w:rsidP="0047140F">
            <w:pPr>
              <w:pStyle w:val="BodyText"/>
            </w:pPr>
          </w:p>
        </w:tc>
        <w:tc>
          <w:tcPr>
            <w:tcW w:w="3686" w:type="dxa"/>
          </w:tcPr>
          <w:p w14:paraId="7E331B54" w14:textId="24889E0D" w:rsidR="0047140F" w:rsidRPr="001D2C52" w:rsidRDefault="0047140F" w:rsidP="0047140F">
            <w:pPr>
              <w:pStyle w:val="BodyText"/>
              <w:rPr>
                <w:sz w:val="18"/>
                <w:szCs w:val="18"/>
              </w:rPr>
            </w:pPr>
            <w:r w:rsidRPr="001D2C52">
              <w:rPr>
                <w:sz w:val="18"/>
                <w:szCs w:val="18"/>
              </w:rPr>
              <w:t>Better managing rural areas</w:t>
            </w:r>
          </w:p>
        </w:tc>
        <w:tc>
          <w:tcPr>
            <w:tcW w:w="4349" w:type="dxa"/>
          </w:tcPr>
          <w:p w14:paraId="09AC54A3" w14:textId="1C810E12" w:rsidR="0047140F" w:rsidRPr="001D2C52" w:rsidRDefault="0047140F" w:rsidP="0047140F">
            <w:pPr>
              <w:pStyle w:val="BodyText"/>
              <w:rPr>
                <w:sz w:val="18"/>
                <w:szCs w:val="18"/>
              </w:rPr>
            </w:pPr>
            <w:r w:rsidRPr="00773698">
              <w:rPr>
                <w:sz w:val="18"/>
                <w:szCs w:val="18"/>
              </w:rPr>
              <w:t xml:space="preserve">The Planning Proposal is consistent with the </w:t>
            </w:r>
            <w:r w:rsidR="00F71BF3">
              <w:rPr>
                <w:sz w:val="18"/>
                <w:szCs w:val="18"/>
              </w:rPr>
              <w:t>Planning Priority</w:t>
            </w:r>
            <w:r w:rsidRPr="00773698">
              <w:rPr>
                <w:sz w:val="18"/>
                <w:szCs w:val="18"/>
              </w:rPr>
              <w:t>.</w:t>
            </w:r>
          </w:p>
        </w:tc>
      </w:tr>
      <w:tr w:rsidR="00474D56" w:rsidRPr="005C5655" w14:paraId="534960EB" w14:textId="77777777" w:rsidTr="5B93C38B">
        <w:trPr>
          <w:trHeight w:val="416"/>
        </w:trPr>
        <w:tc>
          <w:tcPr>
            <w:tcW w:w="1985" w:type="dxa"/>
          </w:tcPr>
          <w:p w14:paraId="7ADDD324" w14:textId="4A092C29" w:rsidR="00474D56" w:rsidRPr="00750946" w:rsidRDefault="00474D56" w:rsidP="5B93C38B">
            <w:pPr>
              <w:pStyle w:val="BodyText"/>
              <w:rPr>
                <w:sz w:val="18"/>
                <w:szCs w:val="18"/>
              </w:rPr>
            </w:pPr>
            <w:r w:rsidRPr="00750946">
              <w:rPr>
                <w:sz w:val="18"/>
                <w:szCs w:val="18"/>
              </w:rPr>
              <w:t>A resilient city</w:t>
            </w:r>
          </w:p>
        </w:tc>
        <w:tc>
          <w:tcPr>
            <w:tcW w:w="3686" w:type="dxa"/>
          </w:tcPr>
          <w:p w14:paraId="2AF9F3DB" w14:textId="4558FDA1" w:rsidR="00474D56" w:rsidRPr="001D2C52" w:rsidRDefault="00474D56" w:rsidP="00474D56">
            <w:pPr>
              <w:pStyle w:val="BodyText"/>
              <w:rPr>
                <w:sz w:val="18"/>
                <w:szCs w:val="18"/>
              </w:rPr>
            </w:pPr>
            <w:r w:rsidRPr="001D2C52">
              <w:rPr>
                <w:sz w:val="18"/>
                <w:szCs w:val="18"/>
              </w:rPr>
              <w:t xml:space="preserve">Adapting to the impacts of urban and </w:t>
            </w:r>
            <w:r w:rsidRPr="001D2C52">
              <w:rPr>
                <w:sz w:val="18"/>
                <w:szCs w:val="18"/>
              </w:rPr>
              <w:lastRenderedPageBreak/>
              <w:t>natural hazards and climate change</w:t>
            </w:r>
          </w:p>
        </w:tc>
        <w:tc>
          <w:tcPr>
            <w:tcW w:w="4349" w:type="dxa"/>
          </w:tcPr>
          <w:p w14:paraId="520CE210" w14:textId="19534CC3" w:rsidR="00474D56" w:rsidRPr="001D2C52" w:rsidRDefault="0047140F" w:rsidP="00F57020">
            <w:pPr>
              <w:pStyle w:val="BodyText"/>
              <w:rPr>
                <w:sz w:val="18"/>
                <w:szCs w:val="18"/>
              </w:rPr>
            </w:pPr>
            <w:r>
              <w:rPr>
                <w:sz w:val="18"/>
                <w:szCs w:val="18"/>
              </w:rPr>
              <w:lastRenderedPageBreak/>
              <w:t xml:space="preserve">This Direction does not apply to the Planning </w:t>
            </w:r>
            <w:r>
              <w:rPr>
                <w:sz w:val="18"/>
                <w:szCs w:val="18"/>
              </w:rPr>
              <w:lastRenderedPageBreak/>
              <w:t>Proposal.</w:t>
            </w:r>
          </w:p>
        </w:tc>
      </w:tr>
      <w:tr w:rsidR="00474D56" w:rsidRPr="005C5655" w14:paraId="559A4BD4" w14:textId="77777777" w:rsidTr="5B93C38B">
        <w:trPr>
          <w:trHeight w:val="416"/>
        </w:trPr>
        <w:tc>
          <w:tcPr>
            <w:tcW w:w="1985" w:type="dxa"/>
          </w:tcPr>
          <w:p w14:paraId="411800CC" w14:textId="410718F8" w:rsidR="00474D56" w:rsidRPr="00750946" w:rsidRDefault="00474D56" w:rsidP="5B93C38B">
            <w:pPr>
              <w:pStyle w:val="BodyText"/>
              <w:rPr>
                <w:sz w:val="18"/>
                <w:szCs w:val="18"/>
              </w:rPr>
            </w:pPr>
            <w:r w:rsidRPr="00750946">
              <w:rPr>
                <w:sz w:val="18"/>
                <w:szCs w:val="18"/>
              </w:rPr>
              <w:lastRenderedPageBreak/>
              <w:t>An efficient city</w:t>
            </w:r>
          </w:p>
        </w:tc>
        <w:tc>
          <w:tcPr>
            <w:tcW w:w="3686" w:type="dxa"/>
          </w:tcPr>
          <w:p w14:paraId="50E35B63" w14:textId="49F48DBF" w:rsidR="00474D56" w:rsidRPr="001D2C52" w:rsidRDefault="00474D56" w:rsidP="00474D56">
            <w:pPr>
              <w:pStyle w:val="BodyText"/>
              <w:rPr>
                <w:sz w:val="18"/>
                <w:szCs w:val="18"/>
              </w:rPr>
            </w:pPr>
            <w:r w:rsidRPr="001D2C52">
              <w:rPr>
                <w:sz w:val="18"/>
                <w:szCs w:val="18"/>
              </w:rPr>
              <w:t>Reducing carbon emissions and managing energy, water and waste efficiently</w:t>
            </w:r>
          </w:p>
        </w:tc>
        <w:tc>
          <w:tcPr>
            <w:tcW w:w="4349" w:type="dxa"/>
          </w:tcPr>
          <w:p w14:paraId="3D35D788" w14:textId="2ECB69EC" w:rsidR="00474D56" w:rsidRPr="001D2C52" w:rsidRDefault="0047140F" w:rsidP="00F57020">
            <w:pPr>
              <w:pStyle w:val="BodyText"/>
              <w:rPr>
                <w:sz w:val="18"/>
                <w:szCs w:val="18"/>
              </w:rPr>
            </w:pPr>
            <w:r>
              <w:rPr>
                <w:sz w:val="18"/>
                <w:szCs w:val="18"/>
              </w:rPr>
              <w:t>This Direction does not apply to the Planning Proposal.</w:t>
            </w:r>
          </w:p>
        </w:tc>
      </w:tr>
    </w:tbl>
    <w:p w14:paraId="3E5793DA" w14:textId="77777777" w:rsidR="005A03B3" w:rsidRDefault="005A03B3" w:rsidP="00F55F57"/>
    <w:p w14:paraId="441DF79E" w14:textId="77777777" w:rsidR="00E208FD" w:rsidRDefault="00E208FD" w:rsidP="00F55F57"/>
    <w:p w14:paraId="3B7F213D" w14:textId="00E723DD" w:rsidR="00A74149" w:rsidRDefault="00A74149" w:rsidP="006A7EEF">
      <w:pPr>
        <w:pStyle w:val="Heading3"/>
      </w:pPr>
      <w:r>
        <w:t>Is the planning proposal consistent with a council LSPS that has been endorsed by the Planning Secretary or GSC, or another endorsed local strategy or strategic plan?</w:t>
      </w:r>
    </w:p>
    <w:p w14:paraId="6F98167B" w14:textId="77777777" w:rsidR="00036F49" w:rsidRDefault="00036F49" w:rsidP="00F55F57"/>
    <w:p w14:paraId="380D3D33" w14:textId="6E3B2F72" w:rsidR="00474D56" w:rsidRPr="00474D56" w:rsidRDefault="00474D56" w:rsidP="00A74149">
      <w:pPr>
        <w:rPr>
          <w:b/>
          <w:bCs/>
        </w:rPr>
      </w:pPr>
      <w:bookmarkStart w:id="20" w:name="_Hlk116977688"/>
      <w:r w:rsidRPr="00474D56">
        <w:rPr>
          <w:b/>
          <w:bCs/>
        </w:rPr>
        <w:t>Cumberland 2030: Our Local Strategic Planning Statement</w:t>
      </w:r>
    </w:p>
    <w:p w14:paraId="18997283" w14:textId="77777777" w:rsidR="00B75937" w:rsidRDefault="00B75937" w:rsidP="00A74149">
      <w:r>
        <w:t xml:space="preserve">The LSPS, Cumberland 2030, was endorsed by the Greater Sydney Commission on the 4 March 2020. </w:t>
      </w:r>
    </w:p>
    <w:p w14:paraId="200ADA8A" w14:textId="29435ED2" w:rsidR="00A74149" w:rsidRDefault="00474D56" w:rsidP="00A74149">
      <w:r w:rsidRPr="00474D56">
        <w:t>Cumberland 2030 is aligned with the Greater Sydney Region Plan and Central City District Plan, providing a strategic, coordinated approach to effectively manage growth and development in the local area.</w:t>
      </w:r>
    </w:p>
    <w:p w14:paraId="5094B9BE" w14:textId="6C838D94" w:rsidR="001419BA" w:rsidRDefault="00474D56" w:rsidP="001857B5">
      <w:r w:rsidRPr="00474D56">
        <w:t>The Planning Proposal is consistent with Cumberland 2030: Our Local Strategic Planning Statement</w:t>
      </w:r>
      <w:r w:rsidR="005A03B3">
        <w:t xml:space="preserve"> as demonstrated in Table </w:t>
      </w:r>
      <w:r w:rsidR="005C4C97">
        <w:t>4</w:t>
      </w:r>
      <w:r w:rsidR="0047140F">
        <w:t>.</w:t>
      </w:r>
    </w:p>
    <w:bookmarkEnd w:id="20"/>
    <w:p w14:paraId="0DC51C79" w14:textId="77777777" w:rsidR="005A03B3" w:rsidRPr="0069388C" w:rsidRDefault="005A03B3" w:rsidP="001857B5"/>
    <w:tbl>
      <w:tblPr>
        <w:tblStyle w:val="TableGrid"/>
        <w:tblW w:w="10065" w:type="dxa"/>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4253"/>
        <w:gridCol w:w="5812"/>
      </w:tblGrid>
      <w:tr w:rsidR="001419BA" w:rsidRPr="005C5655" w14:paraId="2AC8E311" w14:textId="77777777" w:rsidTr="006A7EEF">
        <w:trPr>
          <w:tblHeader/>
        </w:trPr>
        <w:tc>
          <w:tcPr>
            <w:tcW w:w="10065" w:type="dxa"/>
            <w:gridSpan w:val="2"/>
            <w:shd w:val="clear" w:color="auto" w:fill="F2F2F2" w:themeFill="background1" w:themeFillShade="F2"/>
          </w:tcPr>
          <w:p w14:paraId="147D6CF0" w14:textId="256C3170" w:rsidR="001419BA" w:rsidRPr="00680B7C" w:rsidRDefault="001419BA" w:rsidP="00F57020">
            <w:pPr>
              <w:pStyle w:val="BodyText"/>
              <w:rPr>
                <w:b/>
                <w:bCs/>
                <w:highlight w:val="yellow"/>
              </w:rPr>
            </w:pPr>
            <w:bookmarkStart w:id="21" w:name="_Hlk99608778"/>
            <w:r w:rsidRPr="00680B7C">
              <w:rPr>
                <w:b/>
                <w:bCs/>
              </w:rPr>
              <w:t xml:space="preserve">Table </w:t>
            </w:r>
            <w:r w:rsidR="00EA2C02">
              <w:rPr>
                <w:b/>
                <w:bCs/>
              </w:rPr>
              <w:t>4</w:t>
            </w:r>
            <w:r w:rsidRPr="00680B7C">
              <w:rPr>
                <w:b/>
                <w:bCs/>
              </w:rPr>
              <w:t>. Consistency with Cumberland 2030: Our Strategic Planning Statement</w:t>
            </w:r>
          </w:p>
        </w:tc>
      </w:tr>
      <w:tr w:rsidR="001419BA" w:rsidRPr="00697F5F" w14:paraId="181D8344" w14:textId="77777777" w:rsidTr="006A7EEF">
        <w:trPr>
          <w:tblHeader/>
        </w:trPr>
        <w:tc>
          <w:tcPr>
            <w:tcW w:w="4253" w:type="dxa"/>
            <w:shd w:val="clear" w:color="auto" w:fill="E2EFD9" w:themeFill="accent6" w:themeFillTint="33"/>
          </w:tcPr>
          <w:p w14:paraId="77BBDFA2" w14:textId="77777777" w:rsidR="001419BA" w:rsidRPr="005A03B3" w:rsidRDefault="001419BA" w:rsidP="00F57020">
            <w:pPr>
              <w:pStyle w:val="BodyText"/>
              <w:rPr>
                <w:b/>
                <w:bCs/>
                <w:sz w:val="20"/>
                <w:szCs w:val="20"/>
              </w:rPr>
            </w:pPr>
            <w:r w:rsidRPr="005A03B3">
              <w:rPr>
                <w:b/>
                <w:bCs/>
                <w:sz w:val="20"/>
                <w:szCs w:val="20"/>
              </w:rPr>
              <w:t>Priority</w:t>
            </w:r>
          </w:p>
        </w:tc>
        <w:tc>
          <w:tcPr>
            <w:tcW w:w="5812" w:type="dxa"/>
            <w:shd w:val="clear" w:color="auto" w:fill="E2EFD9" w:themeFill="accent6" w:themeFillTint="33"/>
          </w:tcPr>
          <w:p w14:paraId="7D7F4F98" w14:textId="77777777" w:rsidR="001419BA" w:rsidRPr="005A03B3" w:rsidRDefault="001419BA" w:rsidP="00F57020">
            <w:pPr>
              <w:pStyle w:val="BodyText"/>
              <w:rPr>
                <w:b/>
                <w:bCs/>
                <w:sz w:val="20"/>
                <w:szCs w:val="20"/>
              </w:rPr>
            </w:pPr>
            <w:r w:rsidRPr="005A03B3">
              <w:rPr>
                <w:b/>
                <w:bCs/>
                <w:sz w:val="20"/>
                <w:szCs w:val="20"/>
              </w:rPr>
              <w:t xml:space="preserve">Consistency </w:t>
            </w:r>
          </w:p>
        </w:tc>
      </w:tr>
      <w:tr w:rsidR="00853750" w:rsidRPr="00697F5F" w14:paraId="61964A9D" w14:textId="77777777" w:rsidTr="006A7EEF">
        <w:trPr>
          <w:trHeight w:val="996"/>
        </w:trPr>
        <w:tc>
          <w:tcPr>
            <w:tcW w:w="4253" w:type="dxa"/>
          </w:tcPr>
          <w:p w14:paraId="3F4183B9" w14:textId="77777777" w:rsidR="00853750" w:rsidRPr="005A03B3" w:rsidRDefault="00853750" w:rsidP="00F57020">
            <w:pPr>
              <w:pStyle w:val="BodyText"/>
              <w:rPr>
                <w:sz w:val="18"/>
                <w:szCs w:val="18"/>
              </w:rPr>
            </w:pPr>
            <w:r w:rsidRPr="005A03B3">
              <w:rPr>
                <w:sz w:val="18"/>
                <w:szCs w:val="18"/>
              </w:rPr>
              <w:t>Planning Priority 1:</w:t>
            </w:r>
          </w:p>
          <w:p w14:paraId="4F6716A4" w14:textId="77777777" w:rsidR="00853750" w:rsidRPr="005A03B3" w:rsidRDefault="00853750" w:rsidP="00F57020">
            <w:pPr>
              <w:pStyle w:val="BodyText"/>
              <w:rPr>
                <w:sz w:val="18"/>
                <w:szCs w:val="18"/>
              </w:rPr>
            </w:pPr>
            <w:r w:rsidRPr="005A03B3">
              <w:rPr>
                <w:sz w:val="18"/>
                <w:szCs w:val="18"/>
              </w:rPr>
              <w:t>Strengthening Cumberland’s position in the District through collaboration</w:t>
            </w:r>
          </w:p>
        </w:tc>
        <w:tc>
          <w:tcPr>
            <w:tcW w:w="5812" w:type="dxa"/>
          </w:tcPr>
          <w:p w14:paraId="40DC6187" w14:textId="7C5C09BD" w:rsidR="00853750" w:rsidRPr="005A03B3" w:rsidRDefault="0047140F" w:rsidP="00F57020">
            <w:pPr>
              <w:pStyle w:val="BodyText"/>
              <w:rPr>
                <w:sz w:val="18"/>
                <w:szCs w:val="18"/>
              </w:rPr>
            </w:pPr>
            <w:r>
              <w:rPr>
                <w:sz w:val="18"/>
                <w:szCs w:val="18"/>
              </w:rPr>
              <w:t xml:space="preserve">The Planning Proposal is consistent with this Planning Priority. </w:t>
            </w:r>
          </w:p>
        </w:tc>
      </w:tr>
      <w:tr w:rsidR="001419BA" w:rsidRPr="00697F5F" w14:paraId="70991D67" w14:textId="77777777" w:rsidTr="006A7EEF">
        <w:tc>
          <w:tcPr>
            <w:tcW w:w="4253" w:type="dxa"/>
          </w:tcPr>
          <w:p w14:paraId="214D7B6A" w14:textId="77777777" w:rsidR="001419BA" w:rsidRPr="005A03B3" w:rsidRDefault="001419BA" w:rsidP="00F57020">
            <w:pPr>
              <w:pStyle w:val="BodyText"/>
              <w:rPr>
                <w:sz w:val="18"/>
                <w:szCs w:val="18"/>
              </w:rPr>
            </w:pPr>
            <w:r w:rsidRPr="005A03B3">
              <w:rPr>
                <w:sz w:val="18"/>
                <w:szCs w:val="18"/>
              </w:rPr>
              <w:t>Planning Priority 2:</w:t>
            </w:r>
          </w:p>
          <w:p w14:paraId="3484614F" w14:textId="77777777" w:rsidR="001419BA" w:rsidRPr="005A03B3" w:rsidRDefault="001419BA" w:rsidP="00F57020">
            <w:pPr>
              <w:pStyle w:val="BodyText"/>
              <w:rPr>
                <w:sz w:val="18"/>
                <w:szCs w:val="18"/>
              </w:rPr>
            </w:pPr>
            <w:r w:rsidRPr="005A03B3">
              <w:rPr>
                <w:sz w:val="18"/>
                <w:szCs w:val="18"/>
              </w:rPr>
              <w:t>Advocating for a range of transport options that connect our town centres and employment hubs, both locally and to Greater Sydney</w:t>
            </w:r>
          </w:p>
        </w:tc>
        <w:tc>
          <w:tcPr>
            <w:tcW w:w="5812" w:type="dxa"/>
          </w:tcPr>
          <w:p w14:paraId="5595D855" w14:textId="1525A3D5" w:rsidR="001419BA" w:rsidRPr="005A03B3" w:rsidRDefault="0047140F" w:rsidP="00F57020">
            <w:pPr>
              <w:pStyle w:val="BodyText"/>
              <w:rPr>
                <w:sz w:val="18"/>
                <w:szCs w:val="18"/>
              </w:rPr>
            </w:pPr>
            <w:r>
              <w:rPr>
                <w:sz w:val="18"/>
                <w:szCs w:val="18"/>
              </w:rPr>
              <w:t>This Planning Priority does not apply to this Planning Proposal.</w:t>
            </w:r>
          </w:p>
        </w:tc>
      </w:tr>
      <w:tr w:rsidR="00853750" w:rsidRPr="00697F5F" w14:paraId="04E71306" w14:textId="77777777" w:rsidTr="006A7EEF">
        <w:trPr>
          <w:trHeight w:val="1088"/>
        </w:trPr>
        <w:tc>
          <w:tcPr>
            <w:tcW w:w="4253" w:type="dxa"/>
          </w:tcPr>
          <w:p w14:paraId="3D09E12B" w14:textId="77777777" w:rsidR="00853750" w:rsidRPr="005A03B3" w:rsidRDefault="00853750" w:rsidP="00F57020">
            <w:pPr>
              <w:pStyle w:val="BodyText"/>
              <w:rPr>
                <w:sz w:val="18"/>
                <w:szCs w:val="18"/>
              </w:rPr>
            </w:pPr>
            <w:r w:rsidRPr="005A03B3">
              <w:rPr>
                <w:sz w:val="18"/>
                <w:szCs w:val="18"/>
              </w:rPr>
              <w:t>Planning Priority 3:</w:t>
            </w:r>
          </w:p>
          <w:p w14:paraId="3F100610" w14:textId="77777777" w:rsidR="00853750" w:rsidRPr="005A03B3" w:rsidRDefault="00853750" w:rsidP="00F57020">
            <w:pPr>
              <w:pStyle w:val="BodyText"/>
              <w:rPr>
                <w:sz w:val="18"/>
                <w:szCs w:val="18"/>
              </w:rPr>
            </w:pPr>
            <w:r w:rsidRPr="005A03B3">
              <w:rPr>
                <w:sz w:val="18"/>
                <w:szCs w:val="18"/>
              </w:rPr>
              <w:t>Aligning local infrastructure delivery with planned growth healthy living</w:t>
            </w:r>
          </w:p>
        </w:tc>
        <w:tc>
          <w:tcPr>
            <w:tcW w:w="5812" w:type="dxa"/>
          </w:tcPr>
          <w:p w14:paraId="64C56CAD" w14:textId="1577BB5C" w:rsidR="00853750" w:rsidRPr="005A03B3" w:rsidRDefault="0047140F" w:rsidP="00F57020">
            <w:pPr>
              <w:pStyle w:val="BodyText"/>
              <w:rPr>
                <w:sz w:val="18"/>
                <w:szCs w:val="18"/>
              </w:rPr>
            </w:pPr>
            <w:r>
              <w:rPr>
                <w:sz w:val="18"/>
                <w:szCs w:val="18"/>
              </w:rPr>
              <w:t>This Planning Priority does not apply to this Planning Proposal.</w:t>
            </w:r>
          </w:p>
        </w:tc>
      </w:tr>
      <w:tr w:rsidR="001419BA" w:rsidRPr="00697F5F" w14:paraId="7E10F714" w14:textId="77777777" w:rsidTr="006A7EEF">
        <w:tc>
          <w:tcPr>
            <w:tcW w:w="4253" w:type="dxa"/>
          </w:tcPr>
          <w:p w14:paraId="65F9B6D3" w14:textId="77777777" w:rsidR="001419BA" w:rsidRPr="005A03B3" w:rsidRDefault="001419BA" w:rsidP="00F57020">
            <w:pPr>
              <w:pStyle w:val="BodyText"/>
              <w:rPr>
                <w:sz w:val="18"/>
                <w:szCs w:val="18"/>
              </w:rPr>
            </w:pPr>
            <w:r w:rsidRPr="005A03B3">
              <w:rPr>
                <w:sz w:val="18"/>
                <w:szCs w:val="18"/>
              </w:rPr>
              <w:t>Planning Priority 4:</w:t>
            </w:r>
          </w:p>
          <w:p w14:paraId="37E7AB8C" w14:textId="77777777" w:rsidR="001419BA" w:rsidRPr="005A03B3" w:rsidRDefault="001419BA" w:rsidP="00F57020">
            <w:pPr>
              <w:pStyle w:val="BodyText"/>
              <w:rPr>
                <w:sz w:val="18"/>
                <w:szCs w:val="18"/>
              </w:rPr>
            </w:pPr>
            <w:r w:rsidRPr="005A03B3">
              <w:rPr>
                <w:sz w:val="18"/>
                <w:szCs w:val="18"/>
              </w:rPr>
              <w:t>Improving accessibility within our town centres</w:t>
            </w:r>
          </w:p>
        </w:tc>
        <w:tc>
          <w:tcPr>
            <w:tcW w:w="5812" w:type="dxa"/>
          </w:tcPr>
          <w:p w14:paraId="4DACED1B" w14:textId="64132C4C"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6B3D4FB6" w14:textId="77777777" w:rsidTr="006A7EEF">
        <w:tc>
          <w:tcPr>
            <w:tcW w:w="4253" w:type="dxa"/>
          </w:tcPr>
          <w:p w14:paraId="6BE3A509" w14:textId="77777777" w:rsidR="001419BA" w:rsidRPr="005A03B3" w:rsidRDefault="001419BA" w:rsidP="00F57020">
            <w:pPr>
              <w:pStyle w:val="BodyText"/>
              <w:rPr>
                <w:sz w:val="18"/>
                <w:szCs w:val="18"/>
              </w:rPr>
            </w:pPr>
            <w:r w:rsidRPr="005A03B3">
              <w:rPr>
                <w:sz w:val="18"/>
                <w:szCs w:val="18"/>
              </w:rPr>
              <w:t>Planning Priority 5:</w:t>
            </w:r>
          </w:p>
          <w:p w14:paraId="173F4455" w14:textId="77777777" w:rsidR="001419BA" w:rsidRPr="005A03B3" w:rsidRDefault="001419BA" w:rsidP="00F57020">
            <w:pPr>
              <w:pStyle w:val="BodyText"/>
              <w:rPr>
                <w:sz w:val="18"/>
                <w:szCs w:val="18"/>
              </w:rPr>
            </w:pPr>
            <w:r w:rsidRPr="005A03B3">
              <w:rPr>
                <w:sz w:val="18"/>
                <w:szCs w:val="18"/>
              </w:rPr>
              <w:t>Delivering housing diversity to suit changing needs</w:t>
            </w:r>
          </w:p>
        </w:tc>
        <w:tc>
          <w:tcPr>
            <w:tcW w:w="5812" w:type="dxa"/>
          </w:tcPr>
          <w:p w14:paraId="712D204E" w14:textId="17963FA4"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4467BE32" w14:textId="77777777" w:rsidTr="006A7EEF">
        <w:tc>
          <w:tcPr>
            <w:tcW w:w="4253" w:type="dxa"/>
          </w:tcPr>
          <w:p w14:paraId="2A27F13B" w14:textId="77777777" w:rsidR="001419BA" w:rsidRPr="005A03B3" w:rsidRDefault="001419BA" w:rsidP="00F57020">
            <w:pPr>
              <w:pStyle w:val="BodyText"/>
              <w:rPr>
                <w:sz w:val="18"/>
                <w:szCs w:val="18"/>
              </w:rPr>
            </w:pPr>
            <w:r w:rsidRPr="005A03B3">
              <w:rPr>
                <w:sz w:val="18"/>
                <w:szCs w:val="18"/>
              </w:rPr>
              <w:lastRenderedPageBreak/>
              <w:t>Planning Priority 6:</w:t>
            </w:r>
          </w:p>
          <w:p w14:paraId="595E1E80" w14:textId="77777777" w:rsidR="001419BA" w:rsidRPr="005A03B3" w:rsidRDefault="001419BA" w:rsidP="00F57020">
            <w:pPr>
              <w:pStyle w:val="BodyText"/>
              <w:rPr>
                <w:sz w:val="18"/>
                <w:szCs w:val="18"/>
              </w:rPr>
            </w:pPr>
            <w:r w:rsidRPr="005A03B3">
              <w:rPr>
                <w:sz w:val="18"/>
                <w:szCs w:val="18"/>
              </w:rPr>
              <w:t>Delivering affordable housing suitable for the needs of all people at various stages of their lives</w:t>
            </w:r>
          </w:p>
        </w:tc>
        <w:tc>
          <w:tcPr>
            <w:tcW w:w="5812" w:type="dxa"/>
          </w:tcPr>
          <w:p w14:paraId="0AC50BF0" w14:textId="655112BF"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409FBB98" w14:textId="77777777" w:rsidTr="006A7EEF">
        <w:tc>
          <w:tcPr>
            <w:tcW w:w="4253" w:type="dxa"/>
          </w:tcPr>
          <w:p w14:paraId="5AF84CFE" w14:textId="77777777" w:rsidR="001419BA" w:rsidRPr="005A03B3" w:rsidRDefault="001419BA" w:rsidP="00F57020">
            <w:pPr>
              <w:pStyle w:val="BodyText"/>
              <w:rPr>
                <w:sz w:val="18"/>
                <w:szCs w:val="18"/>
              </w:rPr>
            </w:pPr>
            <w:r w:rsidRPr="005A03B3">
              <w:rPr>
                <w:sz w:val="18"/>
                <w:szCs w:val="18"/>
              </w:rPr>
              <w:t>Planning Priority 7:</w:t>
            </w:r>
          </w:p>
          <w:p w14:paraId="02AE9B65" w14:textId="77777777" w:rsidR="001419BA" w:rsidRPr="005A03B3" w:rsidRDefault="001419BA" w:rsidP="00F57020">
            <w:pPr>
              <w:pStyle w:val="BodyText"/>
              <w:rPr>
                <w:sz w:val="18"/>
                <w:szCs w:val="18"/>
              </w:rPr>
            </w:pPr>
            <w:r w:rsidRPr="005A03B3">
              <w:rPr>
                <w:sz w:val="18"/>
                <w:szCs w:val="18"/>
              </w:rPr>
              <w:t>Design vibrant and attractive centres and encourage healthy living</w:t>
            </w:r>
          </w:p>
        </w:tc>
        <w:tc>
          <w:tcPr>
            <w:tcW w:w="5812" w:type="dxa"/>
          </w:tcPr>
          <w:p w14:paraId="7F8C337A" w14:textId="71249AE9"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04700B46" w14:textId="77777777" w:rsidTr="006A7EEF">
        <w:tc>
          <w:tcPr>
            <w:tcW w:w="4253" w:type="dxa"/>
          </w:tcPr>
          <w:p w14:paraId="4AEC92C1" w14:textId="77777777" w:rsidR="001419BA" w:rsidRPr="005A03B3" w:rsidRDefault="001419BA" w:rsidP="00F57020">
            <w:pPr>
              <w:pStyle w:val="BodyText"/>
              <w:rPr>
                <w:sz w:val="18"/>
                <w:szCs w:val="18"/>
              </w:rPr>
            </w:pPr>
            <w:r w:rsidRPr="005A03B3">
              <w:rPr>
                <w:sz w:val="18"/>
                <w:szCs w:val="18"/>
              </w:rPr>
              <w:t>Planning Priority 8:</w:t>
            </w:r>
          </w:p>
          <w:p w14:paraId="70C6DC76" w14:textId="77777777" w:rsidR="001419BA" w:rsidRPr="005A03B3" w:rsidRDefault="001419BA" w:rsidP="00F57020">
            <w:pPr>
              <w:pStyle w:val="BodyText"/>
              <w:rPr>
                <w:sz w:val="18"/>
                <w:szCs w:val="18"/>
              </w:rPr>
            </w:pPr>
            <w:r w:rsidRPr="005A03B3">
              <w:rPr>
                <w:sz w:val="18"/>
                <w:szCs w:val="18"/>
              </w:rPr>
              <w:t>Celebrating our natural, built and cultural diversity</w:t>
            </w:r>
          </w:p>
        </w:tc>
        <w:tc>
          <w:tcPr>
            <w:tcW w:w="5812" w:type="dxa"/>
          </w:tcPr>
          <w:p w14:paraId="02493C59" w14:textId="71A5FB33" w:rsidR="001467D6" w:rsidRPr="005A03B3" w:rsidRDefault="00DC329C" w:rsidP="00F57020">
            <w:pPr>
              <w:pStyle w:val="BodyText"/>
              <w:rPr>
                <w:sz w:val="18"/>
                <w:szCs w:val="18"/>
              </w:rPr>
            </w:pPr>
            <w:r w:rsidRPr="005A03B3">
              <w:rPr>
                <w:sz w:val="18"/>
                <w:szCs w:val="18"/>
              </w:rPr>
              <w:t xml:space="preserve">Planning Priority 8 recognises Council’s intent to </w:t>
            </w:r>
            <w:r w:rsidR="001467D6" w:rsidRPr="005A03B3">
              <w:rPr>
                <w:sz w:val="18"/>
                <w:szCs w:val="18"/>
              </w:rPr>
              <w:t>celebrate the existing and future cultur</w:t>
            </w:r>
            <w:r w:rsidR="008177AB">
              <w:rPr>
                <w:sz w:val="18"/>
                <w:szCs w:val="18"/>
              </w:rPr>
              <w:t>al diversity</w:t>
            </w:r>
            <w:r w:rsidR="001467D6" w:rsidRPr="005A03B3">
              <w:rPr>
                <w:sz w:val="18"/>
                <w:szCs w:val="18"/>
              </w:rPr>
              <w:t xml:space="preserve"> in Cumberland</w:t>
            </w:r>
            <w:r w:rsidR="008177AB">
              <w:rPr>
                <w:sz w:val="18"/>
                <w:szCs w:val="18"/>
              </w:rPr>
              <w:t>, including through the built form</w:t>
            </w:r>
            <w:r w:rsidR="001467D6" w:rsidRPr="005A03B3">
              <w:rPr>
                <w:sz w:val="18"/>
                <w:szCs w:val="18"/>
              </w:rPr>
              <w:t xml:space="preserve">. The LSPS identified that Council will continue to plan and develop strategies that support cultural celebration and diversity, including the intent to </w:t>
            </w:r>
            <w:r w:rsidR="000607DE" w:rsidRPr="005A03B3">
              <w:rPr>
                <w:sz w:val="18"/>
                <w:szCs w:val="18"/>
              </w:rPr>
              <w:t>“</w:t>
            </w:r>
            <w:r w:rsidR="001467D6" w:rsidRPr="005A03B3">
              <w:rPr>
                <w:i/>
                <w:iCs/>
                <w:sz w:val="18"/>
                <w:szCs w:val="18"/>
              </w:rPr>
              <w:t>review heritage items and consideration of new items as part of an integrated approach for Cumberland</w:t>
            </w:r>
            <w:r w:rsidR="000607DE" w:rsidRPr="005A03B3">
              <w:rPr>
                <w:sz w:val="18"/>
                <w:szCs w:val="18"/>
              </w:rPr>
              <w:t>”</w:t>
            </w:r>
            <w:r w:rsidR="001467D6" w:rsidRPr="005A03B3">
              <w:rPr>
                <w:sz w:val="18"/>
                <w:szCs w:val="18"/>
              </w:rPr>
              <w:t>.</w:t>
            </w:r>
          </w:p>
          <w:p w14:paraId="481C780F" w14:textId="6B5F7D6D" w:rsidR="001419BA" w:rsidRPr="005A03B3" w:rsidRDefault="001467D6" w:rsidP="00F57020">
            <w:pPr>
              <w:pStyle w:val="BodyText"/>
              <w:rPr>
                <w:sz w:val="18"/>
                <w:szCs w:val="18"/>
              </w:rPr>
            </w:pPr>
            <w:r w:rsidRPr="005A03B3">
              <w:rPr>
                <w:sz w:val="18"/>
                <w:szCs w:val="18"/>
              </w:rPr>
              <w:t>The delivery of this Planning Proposal is consistent</w:t>
            </w:r>
            <w:r w:rsidR="000607DE" w:rsidRPr="005A03B3">
              <w:rPr>
                <w:sz w:val="18"/>
                <w:szCs w:val="18"/>
              </w:rPr>
              <w:t xml:space="preserve"> with the intent identified above and is consistent with</w:t>
            </w:r>
            <w:r w:rsidRPr="005A03B3">
              <w:rPr>
                <w:sz w:val="18"/>
                <w:szCs w:val="18"/>
              </w:rPr>
              <w:t xml:space="preserve"> Council’s Planning Priority 8 action (i)</w:t>
            </w:r>
            <w:r w:rsidR="000607DE" w:rsidRPr="005A03B3">
              <w:rPr>
                <w:sz w:val="18"/>
                <w:szCs w:val="18"/>
              </w:rPr>
              <w:t>:</w:t>
            </w:r>
          </w:p>
          <w:p w14:paraId="18049FB8" w14:textId="4FEAAD05" w:rsidR="001467D6" w:rsidRPr="005A03B3" w:rsidRDefault="001467D6" w:rsidP="00F57020">
            <w:pPr>
              <w:pStyle w:val="BodyText"/>
              <w:rPr>
                <w:sz w:val="18"/>
                <w:szCs w:val="18"/>
              </w:rPr>
            </w:pPr>
            <w:r w:rsidRPr="005A03B3">
              <w:rPr>
                <w:sz w:val="18"/>
                <w:szCs w:val="18"/>
              </w:rPr>
              <w:t>“</w:t>
            </w:r>
            <w:r w:rsidRPr="005A03B3">
              <w:rPr>
                <w:i/>
                <w:iCs/>
                <w:sz w:val="18"/>
                <w:szCs w:val="18"/>
              </w:rPr>
              <w:t>Support Cumberland’s natural, built and cultural diversity through Council’s strategies, plans and programs, including protecting listing under the Cumberland Local Environmental Plan and the State Heritage Act</w:t>
            </w:r>
            <w:r w:rsidRPr="005A03B3">
              <w:rPr>
                <w:sz w:val="18"/>
                <w:szCs w:val="18"/>
              </w:rPr>
              <w:t>”</w:t>
            </w:r>
          </w:p>
        </w:tc>
      </w:tr>
      <w:tr w:rsidR="001419BA" w:rsidRPr="00697F5F" w14:paraId="0321C83E" w14:textId="77777777" w:rsidTr="006A7EEF">
        <w:tc>
          <w:tcPr>
            <w:tcW w:w="4253" w:type="dxa"/>
          </w:tcPr>
          <w:p w14:paraId="596D1D19" w14:textId="77777777" w:rsidR="001419BA" w:rsidRPr="005A03B3" w:rsidRDefault="001419BA" w:rsidP="00F57020">
            <w:pPr>
              <w:pStyle w:val="BodyText"/>
              <w:rPr>
                <w:sz w:val="18"/>
                <w:szCs w:val="18"/>
              </w:rPr>
            </w:pPr>
            <w:r w:rsidRPr="005A03B3">
              <w:rPr>
                <w:sz w:val="18"/>
                <w:szCs w:val="18"/>
              </w:rPr>
              <w:t>Planning Priority 9:</w:t>
            </w:r>
          </w:p>
          <w:p w14:paraId="4A02296A" w14:textId="77777777" w:rsidR="001419BA" w:rsidRPr="005A03B3" w:rsidRDefault="001419BA" w:rsidP="00F57020">
            <w:pPr>
              <w:pStyle w:val="BodyText"/>
              <w:rPr>
                <w:sz w:val="18"/>
                <w:szCs w:val="18"/>
              </w:rPr>
            </w:pPr>
            <w:r w:rsidRPr="005A03B3">
              <w:rPr>
                <w:sz w:val="18"/>
                <w:szCs w:val="18"/>
              </w:rPr>
              <w:t>Providing high quality, fit-for-purpose community and social infrastructure in line with growth and changing requirements</w:t>
            </w:r>
          </w:p>
        </w:tc>
        <w:tc>
          <w:tcPr>
            <w:tcW w:w="5812" w:type="dxa"/>
          </w:tcPr>
          <w:p w14:paraId="4FFB9F79" w14:textId="703FEC8D"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68C1A008" w14:textId="77777777" w:rsidTr="006A7EEF">
        <w:tc>
          <w:tcPr>
            <w:tcW w:w="4253" w:type="dxa"/>
          </w:tcPr>
          <w:p w14:paraId="420B997D" w14:textId="77777777" w:rsidR="001419BA" w:rsidRPr="005A03B3" w:rsidRDefault="001419BA" w:rsidP="00F57020">
            <w:pPr>
              <w:pStyle w:val="BodyText"/>
              <w:rPr>
                <w:sz w:val="18"/>
                <w:szCs w:val="18"/>
              </w:rPr>
            </w:pPr>
            <w:r w:rsidRPr="005A03B3">
              <w:rPr>
                <w:sz w:val="18"/>
                <w:szCs w:val="18"/>
              </w:rPr>
              <w:t>Planning Priority 10:</w:t>
            </w:r>
          </w:p>
          <w:p w14:paraId="520C1545" w14:textId="77777777" w:rsidR="001419BA" w:rsidRPr="005A03B3" w:rsidRDefault="001419BA" w:rsidP="00F57020">
            <w:pPr>
              <w:pStyle w:val="BodyText"/>
              <w:rPr>
                <w:sz w:val="18"/>
                <w:szCs w:val="18"/>
              </w:rPr>
            </w:pPr>
            <w:r w:rsidRPr="005A03B3">
              <w:rPr>
                <w:sz w:val="18"/>
                <w:szCs w:val="18"/>
              </w:rPr>
              <w:t>Supporting a strong and diverse local economy across town centres and employment hubs</w:t>
            </w:r>
          </w:p>
        </w:tc>
        <w:tc>
          <w:tcPr>
            <w:tcW w:w="5812" w:type="dxa"/>
          </w:tcPr>
          <w:p w14:paraId="3498E623" w14:textId="23DACA8A" w:rsidR="001419BA" w:rsidRPr="005A03B3" w:rsidRDefault="0047140F" w:rsidP="00F57020">
            <w:pPr>
              <w:pStyle w:val="BodyText"/>
              <w:rPr>
                <w:sz w:val="18"/>
                <w:szCs w:val="18"/>
              </w:rPr>
            </w:pPr>
            <w:r>
              <w:rPr>
                <w:sz w:val="18"/>
                <w:szCs w:val="18"/>
              </w:rPr>
              <w:t>The Planning Proposal is consistent with this Planning Priority.</w:t>
            </w:r>
          </w:p>
        </w:tc>
      </w:tr>
      <w:tr w:rsidR="001419BA" w:rsidRPr="00697F5F" w14:paraId="38873987" w14:textId="77777777" w:rsidTr="006A7EEF">
        <w:tc>
          <w:tcPr>
            <w:tcW w:w="4253" w:type="dxa"/>
          </w:tcPr>
          <w:p w14:paraId="67255282" w14:textId="77777777" w:rsidR="001419BA" w:rsidRPr="005A03B3" w:rsidRDefault="001419BA" w:rsidP="00F57020">
            <w:pPr>
              <w:pStyle w:val="BodyText"/>
              <w:rPr>
                <w:sz w:val="18"/>
                <w:szCs w:val="18"/>
              </w:rPr>
            </w:pPr>
            <w:r w:rsidRPr="005A03B3">
              <w:rPr>
                <w:sz w:val="18"/>
                <w:szCs w:val="18"/>
              </w:rPr>
              <w:t>Planning Priority 12:</w:t>
            </w:r>
          </w:p>
          <w:p w14:paraId="1DDB2BE1" w14:textId="77777777" w:rsidR="001419BA" w:rsidRPr="005A03B3" w:rsidRDefault="001419BA" w:rsidP="00F57020">
            <w:pPr>
              <w:pStyle w:val="BodyText"/>
              <w:rPr>
                <w:sz w:val="18"/>
                <w:szCs w:val="18"/>
              </w:rPr>
            </w:pPr>
            <w:r w:rsidRPr="005A03B3">
              <w:rPr>
                <w:sz w:val="18"/>
                <w:szCs w:val="18"/>
              </w:rPr>
              <w:t>Facilitating the evolution of employment and innovation lands to meet future needs</w:t>
            </w:r>
          </w:p>
        </w:tc>
        <w:tc>
          <w:tcPr>
            <w:tcW w:w="5812" w:type="dxa"/>
          </w:tcPr>
          <w:p w14:paraId="7C2F2ABB" w14:textId="577040D3" w:rsidR="001419BA" w:rsidRPr="005A03B3" w:rsidRDefault="0047140F" w:rsidP="00F57020">
            <w:pPr>
              <w:pStyle w:val="BodyText"/>
              <w:rPr>
                <w:sz w:val="18"/>
                <w:szCs w:val="18"/>
              </w:rPr>
            </w:pPr>
            <w:r>
              <w:rPr>
                <w:sz w:val="18"/>
                <w:szCs w:val="18"/>
              </w:rPr>
              <w:t>The Planning Proposal is consistent with this Planning Priority.</w:t>
            </w:r>
          </w:p>
        </w:tc>
      </w:tr>
      <w:tr w:rsidR="0047140F" w:rsidRPr="00697F5F" w14:paraId="06283B52" w14:textId="77777777" w:rsidTr="006A7EEF">
        <w:tc>
          <w:tcPr>
            <w:tcW w:w="4253" w:type="dxa"/>
          </w:tcPr>
          <w:p w14:paraId="36B6B19B" w14:textId="77777777" w:rsidR="0047140F" w:rsidRPr="005A03B3" w:rsidRDefault="0047140F" w:rsidP="0047140F">
            <w:pPr>
              <w:pStyle w:val="BodyText"/>
              <w:rPr>
                <w:sz w:val="18"/>
                <w:szCs w:val="18"/>
              </w:rPr>
            </w:pPr>
            <w:r w:rsidRPr="005A03B3">
              <w:rPr>
                <w:sz w:val="18"/>
                <w:szCs w:val="18"/>
              </w:rPr>
              <w:t>Planning Priority 13:</w:t>
            </w:r>
          </w:p>
          <w:p w14:paraId="19C85EAD" w14:textId="77777777" w:rsidR="0047140F" w:rsidRPr="005A03B3" w:rsidRDefault="0047140F" w:rsidP="0047140F">
            <w:pPr>
              <w:pStyle w:val="BodyText"/>
              <w:rPr>
                <w:sz w:val="18"/>
                <w:szCs w:val="18"/>
              </w:rPr>
            </w:pPr>
            <w:r w:rsidRPr="005A03B3">
              <w:rPr>
                <w:sz w:val="18"/>
                <w:szCs w:val="18"/>
              </w:rPr>
              <w:t>Protecting, enhancing and increasing natural and green spaces</w:t>
            </w:r>
          </w:p>
        </w:tc>
        <w:tc>
          <w:tcPr>
            <w:tcW w:w="5812" w:type="dxa"/>
          </w:tcPr>
          <w:p w14:paraId="36E4E4BF" w14:textId="4E86EF6A" w:rsidR="0047140F" w:rsidRPr="005A03B3" w:rsidRDefault="0047140F" w:rsidP="0047140F">
            <w:pPr>
              <w:pStyle w:val="BodyText"/>
              <w:rPr>
                <w:sz w:val="18"/>
                <w:szCs w:val="18"/>
              </w:rPr>
            </w:pPr>
            <w:r w:rsidRPr="00E64C50">
              <w:rPr>
                <w:sz w:val="18"/>
                <w:szCs w:val="18"/>
              </w:rPr>
              <w:t>This Planning Priority does not apply to this Planning Proposal.</w:t>
            </w:r>
          </w:p>
        </w:tc>
      </w:tr>
      <w:tr w:rsidR="0047140F" w:rsidRPr="00697F5F" w14:paraId="62649FDC" w14:textId="77777777" w:rsidTr="006A7EEF">
        <w:tc>
          <w:tcPr>
            <w:tcW w:w="4253" w:type="dxa"/>
          </w:tcPr>
          <w:p w14:paraId="50787AA6" w14:textId="77777777" w:rsidR="0047140F" w:rsidRPr="005A03B3" w:rsidRDefault="0047140F" w:rsidP="0047140F">
            <w:pPr>
              <w:pStyle w:val="BodyText"/>
              <w:rPr>
                <w:sz w:val="18"/>
                <w:szCs w:val="18"/>
              </w:rPr>
            </w:pPr>
            <w:r w:rsidRPr="005A03B3">
              <w:rPr>
                <w:sz w:val="18"/>
                <w:szCs w:val="18"/>
              </w:rPr>
              <w:t>Planning Priority 14:</w:t>
            </w:r>
          </w:p>
          <w:p w14:paraId="3906258C" w14:textId="77777777" w:rsidR="0047140F" w:rsidRPr="005A03B3" w:rsidRDefault="0047140F" w:rsidP="0047140F">
            <w:pPr>
              <w:pStyle w:val="BodyText"/>
              <w:rPr>
                <w:sz w:val="18"/>
                <w:szCs w:val="18"/>
              </w:rPr>
            </w:pPr>
            <w:r w:rsidRPr="005A03B3">
              <w:rPr>
                <w:sz w:val="18"/>
                <w:szCs w:val="18"/>
              </w:rPr>
              <w:t>Improving access to and health of waterways</w:t>
            </w:r>
          </w:p>
        </w:tc>
        <w:tc>
          <w:tcPr>
            <w:tcW w:w="5812" w:type="dxa"/>
          </w:tcPr>
          <w:p w14:paraId="3BDB2D46" w14:textId="299BA022" w:rsidR="0047140F" w:rsidRPr="005A03B3" w:rsidRDefault="0047140F" w:rsidP="0047140F">
            <w:pPr>
              <w:pStyle w:val="BodyText"/>
              <w:rPr>
                <w:sz w:val="18"/>
                <w:szCs w:val="18"/>
              </w:rPr>
            </w:pPr>
            <w:r w:rsidRPr="00E64C50">
              <w:rPr>
                <w:sz w:val="18"/>
                <w:szCs w:val="18"/>
              </w:rPr>
              <w:t>This Planning Priority does not apply to this Planning Proposal.</w:t>
            </w:r>
          </w:p>
        </w:tc>
      </w:tr>
      <w:tr w:rsidR="0047140F" w:rsidRPr="00697F5F" w14:paraId="6EFBBC4B" w14:textId="77777777" w:rsidTr="006A7EEF">
        <w:tc>
          <w:tcPr>
            <w:tcW w:w="4253" w:type="dxa"/>
          </w:tcPr>
          <w:p w14:paraId="4955950F" w14:textId="77777777" w:rsidR="0047140F" w:rsidRPr="005A03B3" w:rsidRDefault="0047140F" w:rsidP="0047140F">
            <w:pPr>
              <w:pStyle w:val="BodyText"/>
              <w:rPr>
                <w:sz w:val="18"/>
                <w:szCs w:val="18"/>
              </w:rPr>
            </w:pPr>
            <w:r w:rsidRPr="005A03B3">
              <w:rPr>
                <w:sz w:val="18"/>
                <w:szCs w:val="18"/>
              </w:rPr>
              <w:t>Planning Priority 15:</w:t>
            </w:r>
          </w:p>
          <w:p w14:paraId="73444DFE" w14:textId="77777777" w:rsidR="0047140F" w:rsidRPr="005A03B3" w:rsidRDefault="0047140F" w:rsidP="0047140F">
            <w:pPr>
              <w:pStyle w:val="BodyText"/>
              <w:rPr>
                <w:sz w:val="18"/>
                <w:szCs w:val="18"/>
              </w:rPr>
            </w:pPr>
            <w:r w:rsidRPr="005A03B3">
              <w:rPr>
                <w:sz w:val="18"/>
                <w:szCs w:val="18"/>
              </w:rPr>
              <w:t>Planning for a resilient city that can adapt to natural hazards and climate change</w:t>
            </w:r>
          </w:p>
        </w:tc>
        <w:tc>
          <w:tcPr>
            <w:tcW w:w="5812" w:type="dxa"/>
          </w:tcPr>
          <w:p w14:paraId="1E70F88B" w14:textId="4AA41B1A" w:rsidR="0047140F" w:rsidRPr="005A03B3" w:rsidRDefault="0047140F" w:rsidP="0047140F">
            <w:pPr>
              <w:pStyle w:val="BodyText"/>
              <w:rPr>
                <w:sz w:val="18"/>
                <w:szCs w:val="18"/>
              </w:rPr>
            </w:pPr>
            <w:r w:rsidRPr="009F42CD">
              <w:rPr>
                <w:sz w:val="18"/>
                <w:szCs w:val="18"/>
              </w:rPr>
              <w:t>This Planning Priority does not apply to this Planning Proposal.</w:t>
            </w:r>
          </w:p>
        </w:tc>
      </w:tr>
      <w:tr w:rsidR="0047140F" w:rsidRPr="00697F5F" w14:paraId="163D1977" w14:textId="77777777" w:rsidTr="006A7EEF">
        <w:tc>
          <w:tcPr>
            <w:tcW w:w="4253" w:type="dxa"/>
          </w:tcPr>
          <w:p w14:paraId="4A73743E" w14:textId="77777777" w:rsidR="0047140F" w:rsidRPr="005A03B3" w:rsidRDefault="0047140F" w:rsidP="0047140F">
            <w:pPr>
              <w:pStyle w:val="BodyText"/>
              <w:rPr>
                <w:sz w:val="18"/>
                <w:szCs w:val="18"/>
              </w:rPr>
            </w:pPr>
            <w:r w:rsidRPr="005A03B3">
              <w:rPr>
                <w:sz w:val="18"/>
                <w:szCs w:val="18"/>
              </w:rPr>
              <w:t>Planning Priority 16:</w:t>
            </w:r>
          </w:p>
          <w:p w14:paraId="4A3F570C" w14:textId="77777777" w:rsidR="0047140F" w:rsidRPr="005A03B3" w:rsidRDefault="0047140F" w:rsidP="0047140F">
            <w:pPr>
              <w:pStyle w:val="BodyText"/>
              <w:rPr>
                <w:sz w:val="18"/>
                <w:szCs w:val="18"/>
              </w:rPr>
            </w:pPr>
            <w:r w:rsidRPr="005A03B3">
              <w:rPr>
                <w:sz w:val="18"/>
                <w:szCs w:val="18"/>
              </w:rPr>
              <w:t>Supporting urban cooling to minimise heat island effects</w:t>
            </w:r>
          </w:p>
        </w:tc>
        <w:tc>
          <w:tcPr>
            <w:tcW w:w="5812" w:type="dxa"/>
          </w:tcPr>
          <w:p w14:paraId="7AFB501B" w14:textId="14B0885E" w:rsidR="0047140F" w:rsidRPr="005A03B3" w:rsidRDefault="0047140F" w:rsidP="0047140F">
            <w:pPr>
              <w:pStyle w:val="BodyText"/>
              <w:rPr>
                <w:sz w:val="18"/>
                <w:szCs w:val="18"/>
              </w:rPr>
            </w:pPr>
            <w:r w:rsidRPr="009F42CD">
              <w:rPr>
                <w:sz w:val="18"/>
                <w:szCs w:val="18"/>
              </w:rPr>
              <w:t>This Planning Priority does not apply to this Planning Proposal.</w:t>
            </w:r>
          </w:p>
        </w:tc>
      </w:tr>
      <w:bookmarkEnd w:id="21"/>
    </w:tbl>
    <w:p w14:paraId="4A8F2985" w14:textId="6B687EF4" w:rsidR="007A3496" w:rsidRDefault="007A3496" w:rsidP="001419BA">
      <w:pPr>
        <w:rPr>
          <w:b/>
          <w:bCs/>
        </w:rPr>
      </w:pPr>
    </w:p>
    <w:p w14:paraId="22DB3521" w14:textId="77777777" w:rsidR="007A3496" w:rsidRDefault="007A3496">
      <w:pPr>
        <w:spacing w:before="0" w:after="160" w:line="259" w:lineRule="auto"/>
        <w:rPr>
          <w:b/>
          <w:bCs/>
        </w:rPr>
      </w:pPr>
      <w:r>
        <w:rPr>
          <w:b/>
          <w:bCs/>
        </w:rPr>
        <w:br w:type="page"/>
      </w:r>
    </w:p>
    <w:p w14:paraId="370654C5" w14:textId="73BA3BA5" w:rsidR="001419BA" w:rsidRPr="001419BA" w:rsidRDefault="001419BA" w:rsidP="001419BA">
      <w:pPr>
        <w:rPr>
          <w:b/>
          <w:bCs/>
        </w:rPr>
      </w:pPr>
      <w:bookmarkStart w:id="22" w:name="_Hlk116977724"/>
      <w:r w:rsidRPr="001419BA">
        <w:rPr>
          <w:b/>
          <w:bCs/>
        </w:rPr>
        <w:lastRenderedPageBreak/>
        <w:t xml:space="preserve">Cumberland Community Strategic Plan </w:t>
      </w:r>
      <w:r>
        <w:rPr>
          <w:b/>
          <w:bCs/>
        </w:rPr>
        <w:t>2</w:t>
      </w:r>
      <w:r w:rsidRPr="001419BA">
        <w:rPr>
          <w:b/>
          <w:bCs/>
        </w:rPr>
        <w:t>017-2027</w:t>
      </w:r>
    </w:p>
    <w:p w14:paraId="5AF89F8B" w14:textId="74D7F871" w:rsidR="00D50443" w:rsidRDefault="001419BA" w:rsidP="001419BA">
      <w:r w:rsidRPr="001419BA">
        <w:t>Cumberland Community Strategic Plan 2017-2027</w:t>
      </w:r>
      <w:r>
        <w:t xml:space="preserve"> </w:t>
      </w:r>
      <w:r w:rsidR="00853750">
        <w:t>identifies the</w:t>
      </w:r>
      <w:r>
        <w:t xml:space="preserve"> Cumberland </w:t>
      </w:r>
      <w:r w:rsidR="00F22E91">
        <w:t>communities’</w:t>
      </w:r>
      <w:r>
        <w:t xml:space="preserve"> vision for the </w:t>
      </w:r>
      <w:r w:rsidR="00F22E91">
        <w:t xml:space="preserve">social, </w:t>
      </w:r>
      <w:r w:rsidR="00D50443">
        <w:t>environmental,</w:t>
      </w:r>
      <w:r w:rsidR="00F22E91">
        <w:t xml:space="preserve"> and economic development in the LGA. </w:t>
      </w:r>
      <w:r w:rsidR="00853750">
        <w:t>It includes six</w:t>
      </w:r>
      <w:r w:rsidR="00670E85">
        <w:t xml:space="preserve"> (6)</w:t>
      </w:r>
      <w:r w:rsidR="00853750">
        <w:t xml:space="preserve"> strategic goals and </w:t>
      </w:r>
      <w:r w:rsidR="00D50443">
        <w:t xml:space="preserve">eighteen </w:t>
      </w:r>
      <w:r w:rsidR="00670E85">
        <w:t xml:space="preserve">(18) </w:t>
      </w:r>
      <w:r w:rsidR="00D50443">
        <w:t>desired</w:t>
      </w:r>
      <w:r w:rsidR="00853750">
        <w:t xml:space="preserve"> outcomes. </w:t>
      </w:r>
    </w:p>
    <w:p w14:paraId="14834006" w14:textId="312D3654" w:rsidR="005A03B3" w:rsidRDefault="00853750" w:rsidP="001419BA">
      <w:r>
        <w:t xml:space="preserve">The relevant strategic goals and capacity for this Planning Proposal to support these goals are outlined </w:t>
      </w:r>
      <w:r w:rsidR="005A03B3">
        <w:t xml:space="preserve">in Table </w:t>
      </w:r>
      <w:r w:rsidR="005C4C97">
        <w:t>5</w:t>
      </w:r>
      <w:r w:rsidR="005A03B3">
        <w:t>.</w:t>
      </w:r>
    </w:p>
    <w:bookmarkEnd w:id="22"/>
    <w:p w14:paraId="5C23482C" w14:textId="192F2654" w:rsidR="001419BA" w:rsidRDefault="001419BA" w:rsidP="001419BA"/>
    <w:tbl>
      <w:tblPr>
        <w:tblStyle w:val="TableGrid"/>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1985"/>
        <w:gridCol w:w="2977"/>
        <w:gridCol w:w="4064"/>
      </w:tblGrid>
      <w:tr w:rsidR="00853750" w:rsidRPr="005C5655" w14:paraId="54716A43" w14:textId="77777777" w:rsidTr="006A7EEF">
        <w:trPr>
          <w:tblHeader/>
        </w:trPr>
        <w:tc>
          <w:tcPr>
            <w:tcW w:w="9026" w:type="dxa"/>
            <w:gridSpan w:val="3"/>
            <w:shd w:val="clear" w:color="auto" w:fill="F2F2F2" w:themeFill="background1" w:themeFillShade="F2"/>
          </w:tcPr>
          <w:p w14:paraId="607A71ED" w14:textId="05840CE1" w:rsidR="00853750" w:rsidRPr="00680B7C" w:rsidRDefault="00853750" w:rsidP="00F57020">
            <w:pPr>
              <w:pStyle w:val="BodyText"/>
              <w:rPr>
                <w:b/>
                <w:bCs/>
              </w:rPr>
            </w:pPr>
            <w:r w:rsidRPr="00680B7C">
              <w:rPr>
                <w:b/>
                <w:bCs/>
              </w:rPr>
              <w:t xml:space="preserve">Table </w:t>
            </w:r>
            <w:r w:rsidR="005C4C97">
              <w:rPr>
                <w:b/>
                <w:bCs/>
              </w:rPr>
              <w:t>5</w:t>
            </w:r>
            <w:r w:rsidRPr="00680B7C">
              <w:rPr>
                <w:b/>
                <w:bCs/>
              </w:rPr>
              <w:t>. Consistency with Cumberland Council Strategic Plan 2017-2027</w:t>
            </w:r>
          </w:p>
        </w:tc>
      </w:tr>
      <w:tr w:rsidR="00853750" w:rsidRPr="00697F5F" w14:paraId="4D4B9A64" w14:textId="77777777" w:rsidTr="006A7EEF">
        <w:trPr>
          <w:tblHeader/>
        </w:trPr>
        <w:tc>
          <w:tcPr>
            <w:tcW w:w="1985" w:type="dxa"/>
            <w:shd w:val="clear" w:color="auto" w:fill="E2EFD9" w:themeFill="accent6" w:themeFillTint="33"/>
          </w:tcPr>
          <w:p w14:paraId="1E066C07" w14:textId="77777777" w:rsidR="00853750" w:rsidRPr="005A03B3" w:rsidRDefault="00853750" w:rsidP="00F57020">
            <w:pPr>
              <w:pStyle w:val="BodyText"/>
              <w:rPr>
                <w:b/>
                <w:bCs/>
                <w:sz w:val="20"/>
                <w:szCs w:val="20"/>
              </w:rPr>
            </w:pPr>
            <w:r w:rsidRPr="005A03B3">
              <w:rPr>
                <w:b/>
                <w:bCs/>
                <w:sz w:val="20"/>
                <w:szCs w:val="20"/>
              </w:rPr>
              <w:t>Strategic Goal</w:t>
            </w:r>
          </w:p>
        </w:tc>
        <w:tc>
          <w:tcPr>
            <w:tcW w:w="2977" w:type="dxa"/>
            <w:shd w:val="clear" w:color="auto" w:fill="E2EFD9" w:themeFill="accent6" w:themeFillTint="33"/>
          </w:tcPr>
          <w:p w14:paraId="776AFA4B" w14:textId="77777777" w:rsidR="00853750" w:rsidRPr="005A03B3" w:rsidRDefault="00853750" w:rsidP="00F57020">
            <w:pPr>
              <w:pStyle w:val="BodyText"/>
              <w:rPr>
                <w:b/>
                <w:bCs/>
                <w:sz w:val="20"/>
                <w:szCs w:val="20"/>
              </w:rPr>
            </w:pPr>
            <w:r w:rsidRPr="005A03B3">
              <w:rPr>
                <w:b/>
                <w:bCs/>
                <w:sz w:val="20"/>
                <w:szCs w:val="20"/>
              </w:rPr>
              <w:t>Outcome</w:t>
            </w:r>
          </w:p>
        </w:tc>
        <w:tc>
          <w:tcPr>
            <w:tcW w:w="4064" w:type="dxa"/>
            <w:shd w:val="clear" w:color="auto" w:fill="E2EFD9" w:themeFill="accent6" w:themeFillTint="33"/>
          </w:tcPr>
          <w:p w14:paraId="5E110076" w14:textId="77777777" w:rsidR="00853750" w:rsidRPr="005A03B3" w:rsidRDefault="00853750" w:rsidP="00F57020">
            <w:pPr>
              <w:pStyle w:val="BodyText"/>
              <w:rPr>
                <w:b/>
                <w:bCs/>
                <w:sz w:val="20"/>
                <w:szCs w:val="20"/>
              </w:rPr>
            </w:pPr>
            <w:r w:rsidRPr="005A03B3">
              <w:rPr>
                <w:b/>
                <w:bCs/>
                <w:sz w:val="20"/>
                <w:szCs w:val="20"/>
              </w:rPr>
              <w:t>Consistency</w:t>
            </w:r>
          </w:p>
        </w:tc>
      </w:tr>
      <w:tr w:rsidR="008E0A9B" w:rsidRPr="00697F5F" w14:paraId="2466488D" w14:textId="77777777" w:rsidTr="00F57020">
        <w:tc>
          <w:tcPr>
            <w:tcW w:w="1985" w:type="dxa"/>
            <w:vMerge w:val="restart"/>
          </w:tcPr>
          <w:p w14:paraId="07184AAC" w14:textId="77777777" w:rsidR="008E0A9B" w:rsidRPr="005A03B3" w:rsidRDefault="008E0A9B" w:rsidP="00F57020">
            <w:pPr>
              <w:pStyle w:val="BodyText"/>
              <w:rPr>
                <w:sz w:val="18"/>
                <w:szCs w:val="18"/>
              </w:rPr>
            </w:pPr>
            <w:r w:rsidRPr="005A03B3">
              <w:rPr>
                <w:sz w:val="18"/>
                <w:szCs w:val="18"/>
              </w:rPr>
              <w:t>Strategic Goal 1</w:t>
            </w:r>
          </w:p>
          <w:p w14:paraId="686EBAE7" w14:textId="2D533142" w:rsidR="008E0A9B" w:rsidRPr="005A03B3" w:rsidRDefault="00686900" w:rsidP="00F57020">
            <w:pPr>
              <w:pStyle w:val="BodyText"/>
              <w:rPr>
                <w:sz w:val="18"/>
                <w:szCs w:val="18"/>
              </w:rPr>
            </w:pPr>
            <w:r>
              <w:rPr>
                <w:sz w:val="18"/>
                <w:szCs w:val="18"/>
              </w:rPr>
              <w:t>Supporting Community, Health, Safety and Wellbeing</w:t>
            </w:r>
          </w:p>
        </w:tc>
        <w:tc>
          <w:tcPr>
            <w:tcW w:w="2977" w:type="dxa"/>
          </w:tcPr>
          <w:p w14:paraId="7B05222E" w14:textId="6B956A98" w:rsidR="008E0A9B" w:rsidRPr="005A03B3" w:rsidRDefault="003B4851" w:rsidP="008E6127">
            <w:pPr>
              <w:pStyle w:val="BodyText"/>
              <w:rPr>
                <w:sz w:val="18"/>
                <w:szCs w:val="18"/>
              </w:rPr>
            </w:pPr>
            <w:r w:rsidRPr="003B4851">
              <w:rPr>
                <w:sz w:val="18"/>
                <w:szCs w:val="18"/>
              </w:rPr>
              <w:t>A strong community and</w:t>
            </w:r>
            <w:r>
              <w:rPr>
                <w:sz w:val="18"/>
                <w:szCs w:val="18"/>
              </w:rPr>
              <w:t xml:space="preserve"> </w:t>
            </w:r>
            <w:r w:rsidRPr="003B4851">
              <w:rPr>
                <w:sz w:val="18"/>
                <w:szCs w:val="18"/>
              </w:rPr>
              <w:t>culture</w:t>
            </w:r>
            <w:r w:rsidRPr="003B4851" w:rsidDel="00561B52">
              <w:rPr>
                <w:sz w:val="18"/>
                <w:szCs w:val="18"/>
              </w:rPr>
              <w:t xml:space="preserve"> </w:t>
            </w:r>
          </w:p>
        </w:tc>
        <w:tc>
          <w:tcPr>
            <w:tcW w:w="4064" w:type="dxa"/>
          </w:tcPr>
          <w:p w14:paraId="0EFD3EFE" w14:textId="72F908EB" w:rsidR="008E0A9B" w:rsidRPr="005A03B3" w:rsidRDefault="008E0A9B" w:rsidP="00F57020">
            <w:pPr>
              <w:pStyle w:val="BodyText"/>
              <w:rPr>
                <w:sz w:val="18"/>
                <w:szCs w:val="18"/>
              </w:rPr>
            </w:pPr>
            <w:r w:rsidRPr="005A03B3">
              <w:rPr>
                <w:sz w:val="18"/>
                <w:szCs w:val="18"/>
              </w:rPr>
              <w:t xml:space="preserve">The Planning Proposal </w:t>
            </w:r>
            <w:r w:rsidR="0047140F">
              <w:rPr>
                <w:sz w:val="18"/>
                <w:szCs w:val="18"/>
              </w:rPr>
              <w:t>is consistent with this Strategic Goal.</w:t>
            </w:r>
          </w:p>
        </w:tc>
      </w:tr>
      <w:tr w:rsidR="0048297A" w:rsidRPr="00697F5F" w14:paraId="78FDDF1F" w14:textId="77777777" w:rsidTr="00F57020">
        <w:tc>
          <w:tcPr>
            <w:tcW w:w="1985" w:type="dxa"/>
            <w:vMerge/>
          </w:tcPr>
          <w:p w14:paraId="72BDF841" w14:textId="77777777" w:rsidR="0048297A" w:rsidRPr="005A03B3" w:rsidRDefault="0048297A" w:rsidP="0048297A">
            <w:pPr>
              <w:pStyle w:val="BodyText"/>
              <w:rPr>
                <w:sz w:val="18"/>
                <w:szCs w:val="18"/>
              </w:rPr>
            </w:pPr>
          </w:p>
        </w:tc>
        <w:tc>
          <w:tcPr>
            <w:tcW w:w="2977" w:type="dxa"/>
          </w:tcPr>
          <w:p w14:paraId="7CE9D463" w14:textId="5E273D35" w:rsidR="0048297A" w:rsidRPr="005A03B3" w:rsidRDefault="0063671D" w:rsidP="008E6127">
            <w:pPr>
              <w:pStyle w:val="BodyText"/>
              <w:rPr>
                <w:sz w:val="18"/>
                <w:szCs w:val="18"/>
              </w:rPr>
            </w:pPr>
            <w:r w:rsidRPr="0063671D">
              <w:rPr>
                <w:sz w:val="18"/>
                <w:szCs w:val="18"/>
              </w:rPr>
              <w:t>A safe healthy and active</w:t>
            </w:r>
            <w:r>
              <w:rPr>
                <w:sz w:val="18"/>
                <w:szCs w:val="18"/>
              </w:rPr>
              <w:t xml:space="preserve"> </w:t>
            </w:r>
            <w:r w:rsidRPr="0063671D">
              <w:rPr>
                <w:sz w:val="18"/>
                <w:szCs w:val="18"/>
              </w:rPr>
              <w:t>community</w:t>
            </w:r>
            <w:r w:rsidRPr="0063671D" w:rsidDel="00561B52">
              <w:rPr>
                <w:sz w:val="18"/>
                <w:szCs w:val="18"/>
              </w:rPr>
              <w:t xml:space="preserve"> </w:t>
            </w:r>
          </w:p>
        </w:tc>
        <w:tc>
          <w:tcPr>
            <w:tcW w:w="4064" w:type="dxa"/>
          </w:tcPr>
          <w:p w14:paraId="3185E70E" w14:textId="00A1F48A" w:rsidR="0048297A" w:rsidRPr="005A03B3" w:rsidRDefault="0048297A" w:rsidP="0048297A">
            <w:pPr>
              <w:pStyle w:val="BodyText"/>
              <w:rPr>
                <w:sz w:val="18"/>
                <w:szCs w:val="18"/>
              </w:rPr>
            </w:pPr>
            <w:r w:rsidRPr="00F2020D">
              <w:rPr>
                <w:sz w:val="18"/>
                <w:szCs w:val="18"/>
              </w:rPr>
              <w:t>The Planning Proposal is consistent with this Strategic Goal.</w:t>
            </w:r>
          </w:p>
        </w:tc>
      </w:tr>
      <w:tr w:rsidR="0048297A" w:rsidRPr="00697F5F" w14:paraId="209DAC96" w14:textId="77777777" w:rsidTr="00F57020">
        <w:tc>
          <w:tcPr>
            <w:tcW w:w="1985" w:type="dxa"/>
            <w:vMerge w:val="restart"/>
          </w:tcPr>
          <w:p w14:paraId="0C800746" w14:textId="54C16C7C" w:rsidR="0048297A" w:rsidRPr="005A03B3" w:rsidRDefault="0048297A" w:rsidP="0048297A">
            <w:pPr>
              <w:pStyle w:val="BodyText"/>
              <w:rPr>
                <w:sz w:val="18"/>
                <w:szCs w:val="18"/>
              </w:rPr>
            </w:pPr>
            <w:r w:rsidRPr="005A03B3">
              <w:rPr>
                <w:sz w:val="18"/>
                <w:szCs w:val="18"/>
              </w:rPr>
              <w:t>Strategic Goal 2</w:t>
            </w:r>
          </w:p>
          <w:p w14:paraId="5908E212" w14:textId="2263FAFD" w:rsidR="0048297A" w:rsidRPr="005A03B3" w:rsidRDefault="00E54904" w:rsidP="008E6127">
            <w:pPr>
              <w:pStyle w:val="BodyText"/>
              <w:rPr>
                <w:sz w:val="18"/>
                <w:szCs w:val="18"/>
              </w:rPr>
            </w:pPr>
            <w:r w:rsidRPr="00E54904">
              <w:rPr>
                <w:sz w:val="18"/>
                <w:szCs w:val="18"/>
              </w:rPr>
              <w:t>Enhancing the</w:t>
            </w:r>
            <w:r>
              <w:rPr>
                <w:sz w:val="18"/>
                <w:szCs w:val="18"/>
              </w:rPr>
              <w:t xml:space="preserve"> </w:t>
            </w:r>
            <w:r w:rsidRPr="00E54904">
              <w:rPr>
                <w:sz w:val="18"/>
                <w:szCs w:val="18"/>
              </w:rPr>
              <w:t>Natural and Built</w:t>
            </w:r>
            <w:r>
              <w:rPr>
                <w:sz w:val="18"/>
                <w:szCs w:val="18"/>
              </w:rPr>
              <w:t xml:space="preserve"> </w:t>
            </w:r>
            <w:r w:rsidRPr="00E54904">
              <w:rPr>
                <w:sz w:val="18"/>
                <w:szCs w:val="18"/>
              </w:rPr>
              <w:t>Environment</w:t>
            </w:r>
          </w:p>
        </w:tc>
        <w:tc>
          <w:tcPr>
            <w:tcW w:w="2977" w:type="dxa"/>
          </w:tcPr>
          <w:p w14:paraId="44D5AF98" w14:textId="58BAF9A8" w:rsidR="0048297A" w:rsidRPr="005A03B3" w:rsidRDefault="003B4851" w:rsidP="006A7EEF">
            <w:pPr>
              <w:pStyle w:val="BodyText"/>
              <w:rPr>
                <w:sz w:val="18"/>
                <w:szCs w:val="18"/>
              </w:rPr>
            </w:pPr>
            <w:r w:rsidRPr="003B4851">
              <w:rPr>
                <w:sz w:val="18"/>
                <w:szCs w:val="18"/>
              </w:rPr>
              <w:t>Celebrate our diverse built</w:t>
            </w:r>
            <w:r>
              <w:rPr>
                <w:sz w:val="18"/>
                <w:szCs w:val="18"/>
              </w:rPr>
              <w:t xml:space="preserve"> </w:t>
            </w:r>
            <w:r w:rsidRPr="003B4851">
              <w:rPr>
                <w:sz w:val="18"/>
                <w:szCs w:val="18"/>
              </w:rPr>
              <w:t>and natural environments</w:t>
            </w:r>
            <w:r w:rsidRPr="003B4851" w:rsidDel="00561B52">
              <w:rPr>
                <w:sz w:val="18"/>
                <w:szCs w:val="18"/>
              </w:rPr>
              <w:t xml:space="preserve"> </w:t>
            </w:r>
          </w:p>
        </w:tc>
        <w:tc>
          <w:tcPr>
            <w:tcW w:w="4064" w:type="dxa"/>
          </w:tcPr>
          <w:p w14:paraId="54BE3901" w14:textId="1BF4841D" w:rsidR="0048297A" w:rsidRPr="005A03B3" w:rsidRDefault="00C45AD3" w:rsidP="0048297A">
            <w:pPr>
              <w:pStyle w:val="BodyText"/>
              <w:rPr>
                <w:sz w:val="18"/>
                <w:szCs w:val="18"/>
              </w:rPr>
            </w:pPr>
            <w:r w:rsidRPr="005A03B3">
              <w:rPr>
                <w:sz w:val="18"/>
                <w:szCs w:val="18"/>
              </w:rPr>
              <w:t>The Planning Proposal will provide additional protection of places of heritage significance within the Cumberland LGA through the inclusion of these items within relevant LEP heritage schedules. The Planning Proposal is consistent with this Strategic Goal.</w:t>
            </w:r>
          </w:p>
        </w:tc>
      </w:tr>
      <w:tr w:rsidR="0048297A" w:rsidRPr="00697F5F" w14:paraId="5B3C6AB7" w14:textId="77777777" w:rsidTr="00F57020">
        <w:tc>
          <w:tcPr>
            <w:tcW w:w="1985" w:type="dxa"/>
            <w:vMerge/>
          </w:tcPr>
          <w:p w14:paraId="5BF2CC6F" w14:textId="77777777" w:rsidR="0048297A" w:rsidRPr="005A03B3" w:rsidRDefault="0048297A" w:rsidP="0048297A">
            <w:pPr>
              <w:pStyle w:val="BodyText"/>
              <w:rPr>
                <w:sz w:val="18"/>
                <w:szCs w:val="18"/>
              </w:rPr>
            </w:pPr>
          </w:p>
        </w:tc>
        <w:tc>
          <w:tcPr>
            <w:tcW w:w="2977" w:type="dxa"/>
          </w:tcPr>
          <w:p w14:paraId="0C99A547" w14:textId="0E7D0483" w:rsidR="0048297A" w:rsidRPr="005A03B3" w:rsidRDefault="0063671D" w:rsidP="008E6127">
            <w:pPr>
              <w:pStyle w:val="BodyText"/>
              <w:rPr>
                <w:sz w:val="18"/>
                <w:szCs w:val="18"/>
              </w:rPr>
            </w:pPr>
            <w:r w:rsidRPr="0063671D">
              <w:rPr>
                <w:sz w:val="18"/>
                <w:szCs w:val="18"/>
              </w:rPr>
              <w:t>Places and spaces that are</w:t>
            </w:r>
            <w:r>
              <w:rPr>
                <w:sz w:val="18"/>
                <w:szCs w:val="18"/>
              </w:rPr>
              <w:t xml:space="preserve"> </w:t>
            </w:r>
            <w:r w:rsidRPr="0063671D">
              <w:rPr>
                <w:sz w:val="18"/>
                <w:szCs w:val="18"/>
              </w:rPr>
              <w:t>vibrant and connect us</w:t>
            </w:r>
            <w:r w:rsidRPr="0063671D" w:rsidDel="00561B52">
              <w:rPr>
                <w:sz w:val="18"/>
                <w:szCs w:val="18"/>
              </w:rPr>
              <w:t xml:space="preserve"> </w:t>
            </w:r>
          </w:p>
        </w:tc>
        <w:tc>
          <w:tcPr>
            <w:tcW w:w="4064" w:type="dxa"/>
          </w:tcPr>
          <w:p w14:paraId="7D665E4B" w14:textId="56953142" w:rsidR="0048297A" w:rsidRPr="005A03B3" w:rsidRDefault="0048297A" w:rsidP="0048297A">
            <w:pPr>
              <w:pStyle w:val="BodyText"/>
              <w:rPr>
                <w:sz w:val="18"/>
                <w:szCs w:val="18"/>
              </w:rPr>
            </w:pPr>
            <w:r w:rsidRPr="0003676D">
              <w:rPr>
                <w:sz w:val="18"/>
                <w:szCs w:val="18"/>
              </w:rPr>
              <w:t>The Planning Proposal is consistent with this Strategic Goal.</w:t>
            </w:r>
          </w:p>
        </w:tc>
      </w:tr>
      <w:tr w:rsidR="0048297A" w:rsidRPr="00697F5F" w14:paraId="4E099AE4" w14:textId="77777777" w:rsidTr="00F57020">
        <w:tc>
          <w:tcPr>
            <w:tcW w:w="1985" w:type="dxa"/>
            <w:vMerge w:val="restart"/>
          </w:tcPr>
          <w:p w14:paraId="5563DC03" w14:textId="2D816AE7" w:rsidR="0048297A" w:rsidRPr="005A03B3" w:rsidRDefault="0048297A" w:rsidP="0048297A">
            <w:pPr>
              <w:pStyle w:val="BodyText"/>
              <w:rPr>
                <w:sz w:val="18"/>
                <w:szCs w:val="18"/>
              </w:rPr>
            </w:pPr>
            <w:r w:rsidRPr="005A03B3">
              <w:rPr>
                <w:sz w:val="18"/>
                <w:szCs w:val="18"/>
              </w:rPr>
              <w:t>Strategic Goal 3</w:t>
            </w:r>
          </w:p>
          <w:p w14:paraId="511B7AFC" w14:textId="6D22BD00" w:rsidR="0048297A" w:rsidRPr="005A03B3" w:rsidRDefault="00E54904" w:rsidP="008E6127">
            <w:pPr>
              <w:pStyle w:val="BodyText"/>
              <w:rPr>
                <w:sz w:val="18"/>
                <w:szCs w:val="18"/>
              </w:rPr>
            </w:pPr>
            <w:r w:rsidRPr="00E54904">
              <w:rPr>
                <w:sz w:val="18"/>
                <w:szCs w:val="18"/>
              </w:rPr>
              <w:t>Delivering</w:t>
            </w:r>
            <w:r>
              <w:rPr>
                <w:sz w:val="18"/>
                <w:szCs w:val="18"/>
              </w:rPr>
              <w:t xml:space="preserve"> </w:t>
            </w:r>
            <w:r w:rsidRPr="00E54904">
              <w:rPr>
                <w:sz w:val="18"/>
                <w:szCs w:val="18"/>
              </w:rPr>
              <w:t>Sustainable</w:t>
            </w:r>
            <w:r>
              <w:rPr>
                <w:sz w:val="18"/>
                <w:szCs w:val="18"/>
              </w:rPr>
              <w:t xml:space="preserve"> </w:t>
            </w:r>
            <w:r w:rsidRPr="00E54904">
              <w:rPr>
                <w:sz w:val="18"/>
                <w:szCs w:val="18"/>
              </w:rPr>
              <w:t>Infrastructure</w:t>
            </w:r>
            <w:r>
              <w:rPr>
                <w:sz w:val="18"/>
                <w:szCs w:val="18"/>
              </w:rPr>
              <w:t xml:space="preserve"> </w:t>
            </w:r>
            <w:r w:rsidRPr="00E54904">
              <w:rPr>
                <w:sz w:val="18"/>
                <w:szCs w:val="18"/>
              </w:rPr>
              <w:t>and Services</w:t>
            </w:r>
          </w:p>
        </w:tc>
        <w:tc>
          <w:tcPr>
            <w:tcW w:w="2977" w:type="dxa"/>
          </w:tcPr>
          <w:p w14:paraId="2649FB87" w14:textId="7E327E33" w:rsidR="0048297A" w:rsidRPr="005A03B3" w:rsidRDefault="003B4851" w:rsidP="006A7EEF">
            <w:pPr>
              <w:pStyle w:val="BodyText"/>
              <w:rPr>
                <w:sz w:val="18"/>
                <w:szCs w:val="18"/>
              </w:rPr>
            </w:pPr>
            <w:r w:rsidRPr="003B4851">
              <w:rPr>
                <w:sz w:val="18"/>
                <w:szCs w:val="18"/>
              </w:rPr>
              <w:t>We have public spaces</w:t>
            </w:r>
            <w:r>
              <w:rPr>
                <w:sz w:val="18"/>
                <w:szCs w:val="18"/>
              </w:rPr>
              <w:t xml:space="preserve"> </w:t>
            </w:r>
            <w:r w:rsidRPr="003B4851">
              <w:rPr>
                <w:sz w:val="18"/>
                <w:szCs w:val="18"/>
              </w:rPr>
              <w:t>that are welcoming,</w:t>
            </w:r>
            <w:r>
              <w:rPr>
                <w:sz w:val="18"/>
                <w:szCs w:val="18"/>
              </w:rPr>
              <w:t xml:space="preserve"> </w:t>
            </w:r>
            <w:r w:rsidRPr="003B4851">
              <w:rPr>
                <w:sz w:val="18"/>
                <w:szCs w:val="18"/>
              </w:rPr>
              <w:t>inclusive and promote</w:t>
            </w:r>
            <w:r>
              <w:rPr>
                <w:sz w:val="18"/>
                <w:szCs w:val="18"/>
              </w:rPr>
              <w:t xml:space="preserve"> </w:t>
            </w:r>
            <w:r w:rsidRPr="003B4851">
              <w:rPr>
                <w:sz w:val="18"/>
                <w:szCs w:val="18"/>
              </w:rPr>
              <w:t>pride in the area</w:t>
            </w:r>
            <w:r w:rsidRPr="003B4851" w:rsidDel="00561B52">
              <w:rPr>
                <w:sz w:val="18"/>
                <w:szCs w:val="18"/>
              </w:rPr>
              <w:t xml:space="preserve"> </w:t>
            </w:r>
          </w:p>
        </w:tc>
        <w:tc>
          <w:tcPr>
            <w:tcW w:w="4064" w:type="dxa"/>
          </w:tcPr>
          <w:p w14:paraId="7F4325AF" w14:textId="122D1592" w:rsidR="0048297A" w:rsidRPr="005A03B3" w:rsidRDefault="0048297A" w:rsidP="0048297A">
            <w:pPr>
              <w:pStyle w:val="BodyText"/>
              <w:rPr>
                <w:sz w:val="18"/>
                <w:szCs w:val="18"/>
              </w:rPr>
            </w:pPr>
            <w:r w:rsidRPr="00336374">
              <w:rPr>
                <w:sz w:val="18"/>
                <w:szCs w:val="18"/>
              </w:rPr>
              <w:t>The Planning Proposal is consistent with this Strategic Goal.</w:t>
            </w:r>
          </w:p>
        </w:tc>
      </w:tr>
      <w:tr w:rsidR="0048297A" w:rsidRPr="00697F5F" w14:paraId="2468C224" w14:textId="77777777" w:rsidTr="00F57020">
        <w:tc>
          <w:tcPr>
            <w:tcW w:w="1985" w:type="dxa"/>
            <w:vMerge/>
          </w:tcPr>
          <w:p w14:paraId="61880175" w14:textId="77777777" w:rsidR="0048297A" w:rsidRPr="005A03B3" w:rsidRDefault="0048297A" w:rsidP="0048297A">
            <w:pPr>
              <w:pStyle w:val="BodyText"/>
              <w:rPr>
                <w:sz w:val="18"/>
                <w:szCs w:val="18"/>
              </w:rPr>
            </w:pPr>
          </w:p>
        </w:tc>
        <w:tc>
          <w:tcPr>
            <w:tcW w:w="2977" w:type="dxa"/>
          </w:tcPr>
          <w:p w14:paraId="39ACBD2C" w14:textId="722068A1" w:rsidR="0048297A" w:rsidRPr="005A03B3" w:rsidRDefault="00E96272" w:rsidP="008E6127">
            <w:pPr>
              <w:pStyle w:val="BodyText"/>
              <w:rPr>
                <w:sz w:val="18"/>
                <w:szCs w:val="18"/>
              </w:rPr>
            </w:pPr>
            <w:r w:rsidRPr="00E96272">
              <w:rPr>
                <w:sz w:val="18"/>
                <w:szCs w:val="18"/>
              </w:rPr>
              <w:t>We have recreational</w:t>
            </w:r>
            <w:r>
              <w:rPr>
                <w:sz w:val="18"/>
                <w:szCs w:val="18"/>
              </w:rPr>
              <w:t xml:space="preserve"> </w:t>
            </w:r>
            <w:r w:rsidRPr="00E96272">
              <w:rPr>
                <w:sz w:val="18"/>
                <w:szCs w:val="18"/>
              </w:rPr>
              <w:t>assets that enhance</w:t>
            </w:r>
            <w:r>
              <w:rPr>
                <w:sz w:val="18"/>
                <w:szCs w:val="18"/>
              </w:rPr>
              <w:t xml:space="preserve"> </w:t>
            </w:r>
            <w:r w:rsidRPr="00E96272">
              <w:rPr>
                <w:sz w:val="18"/>
                <w:szCs w:val="18"/>
              </w:rPr>
              <w:t>the liveability of our</w:t>
            </w:r>
            <w:r>
              <w:rPr>
                <w:sz w:val="18"/>
                <w:szCs w:val="18"/>
              </w:rPr>
              <w:t xml:space="preserve"> </w:t>
            </w:r>
            <w:r w:rsidRPr="00E96272">
              <w:rPr>
                <w:sz w:val="18"/>
                <w:szCs w:val="18"/>
              </w:rPr>
              <w:t>community</w:t>
            </w:r>
            <w:r w:rsidRPr="00E96272" w:rsidDel="00561B52">
              <w:rPr>
                <w:sz w:val="18"/>
                <w:szCs w:val="18"/>
              </w:rPr>
              <w:t xml:space="preserve"> </w:t>
            </w:r>
          </w:p>
        </w:tc>
        <w:tc>
          <w:tcPr>
            <w:tcW w:w="4064" w:type="dxa"/>
          </w:tcPr>
          <w:p w14:paraId="32E20864" w14:textId="66A14C84" w:rsidR="0048297A" w:rsidRPr="005A03B3" w:rsidRDefault="0048297A" w:rsidP="0048297A">
            <w:pPr>
              <w:pStyle w:val="BodyText"/>
              <w:rPr>
                <w:sz w:val="18"/>
                <w:szCs w:val="18"/>
              </w:rPr>
            </w:pPr>
            <w:r w:rsidRPr="00336374">
              <w:rPr>
                <w:sz w:val="18"/>
                <w:szCs w:val="18"/>
              </w:rPr>
              <w:t>The Planning Proposal is consistent with this Strategic Goal.</w:t>
            </w:r>
          </w:p>
        </w:tc>
      </w:tr>
      <w:tr w:rsidR="0048297A" w:rsidRPr="00697F5F" w14:paraId="4087735C" w14:textId="77777777" w:rsidTr="00F57020">
        <w:tc>
          <w:tcPr>
            <w:tcW w:w="1985" w:type="dxa"/>
            <w:vMerge/>
          </w:tcPr>
          <w:p w14:paraId="61ECA270" w14:textId="77777777" w:rsidR="0048297A" w:rsidRPr="005A03B3" w:rsidRDefault="0048297A" w:rsidP="0048297A">
            <w:pPr>
              <w:pStyle w:val="BodyText"/>
              <w:rPr>
                <w:sz w:val="18"/>
                <w:szCs w:val="18"/>
              </w:rPr>
            </w:pPr>
          </w:p>
        </w:tc>
        <w:tc>
          <w:tcPr>
            <w:tcW w:w="2977" w:type="dxa"/>
          </w:tcPr>
          <w:p w14:paraId="4E2087D7" w14:textId="605ADD4D" w:rsidR="0048297A" w:rsidRPr="005A03B3" w:rsidRDefault="000B4A35" w:rsidP="008E6127">
            <w:pPr>
              <w:pStyle w:val="BodyText"/>
              <w:rPr>
                <w:sz w:val="18"/>
                <w:szCs w:val="18"/>
              </w:rPr>
            </w:pPr>
            <w:r w:rsidRPr="000B4A35">
              <w:rPr>
                <w:sz w:val="18"/>
                <w:szCs w:val="18"/>
              </w:rPr>
              <w:t>A clean and safe place</w:t>
            </w:r>
            <w:r>
              <w:rPr>
                <w:sz w:val="18"/>
                <w:szCs w:val="18"/>
              </w:rPr>
              <w:t xml:space="preserve"> </w:t>
            </w:r>
            <w:r w:rsidRPr="000B4A35">
              <w:rPr>
                <w:sz w:val="18"/>
                <w:szCs w:val="18"/>
              </w:rPr>
              <w:t>to live</w:t>
            </w:r>
            <w:r w:rsidRPr="000B4A35" w:rsidDel="00561B52">
              <w:rPr>
                <w:sz w:val="18"/>
                <w:szCs w:val="18"/>
              </w:rPr>
              <w:t xml:space="preserve"> </w:t>
            </w:r>
          </w:p>
        </w:tc>
        <w:tc>
          <w:tcPr>
            <w:tcW w:w="4064" w:type="dxa"/>
          </w:tcPr>
          <w:p w14:paraId="51082530" w14:textId="550152EC" w:rsidR="0048297A" w:rsidRPr="005A03B3" w:rsidRDefault="0048297A" w:rsidP="0048297A">
            <w:pPr>
              <w:pStyle w:val="BodyText"/>
              <w:rPr>
                <w:sz w:val="18"/>
                <w:szCs w:val="18"/>
              </w:rPr>
            </w:pPr>
            <w:r w:rsidRPr="00336374">
              <w:rPr>
                <w:sz w:val="18"/>
                <w:szCs w:val="18"/>
              </w:rPr>
              <w:t>The Planning Proposal is consistent with this Strategic Goal.</w:t>
            </w:r>
          </w:p>
        </w:tc>
      </w:tr>
      <w:tr w:rsidR="0048297A" w:rsidRPr="00697F5F" w14:paraId="2D75658C" w14:textId="77777777" w:rsidTr="00F57020">
        <w:tc>
          <w:tcPr>
            <w:tcW w:w="1985" w:type="dxa"/>
            <w:vMerge w:val="restart"/>
          </w:tcPr>
          <w:p w14:paraId="40033BB3" w14:textId="37EEFB2F" w:rsidR="0048297A" w:rsidRPr="005A03B3" w:rsidRDefault="0048297A" w:rsidP="0048297A">
            <w:pPr>
              <w:pStyle w:val="BodyText"/>
              <w:rPr>
                <w:sz w:val="18"/>
                <w:szCs w:val="18"/>
              </w:rPr>
            </w:pPr>
            <w:r w:rsidRPr="005A03B3">
              <w:rPr>
                <w:sz w:val="18"/>
                <w:szCs w:val="18"/>
              </w:rPr>
              <w:t>Strategic Goal 4</w:t>
            </w:r>
          </w:p>
          <w:p w14:paraId="02FA1E7F" w14:textId="18E8B3B5" w:rsidR="0048297A" w:rsidRPr="005A03B3" w:rsidRDefault="00561B52" w:rsidP="008E6127">
            <w:pPr>
              <w:pStyle w:val="BodyText"/>
              <w:rPr>
                <w:sz w:val="18"/>
                <w:szCs w:val="18"/>
              </w:rPr>
            </w:pPr>
            <w:r w:rsidRPr="00561B52">
              <w:rPr>
                <w:sz w:val="18"/>
                <w:szCs w:val="18"/>
              </w:rPr>
              <w:t>Providing Local</w:t>
            </w:r>
            <w:r>
              <w:rPr>
                <w:sz w:val="18"/>
                <w:szCs w:val="18"/>
              </w:rPr>
              <w:t xml:space="preserve"> </w:t>
            </w:r>
            <w:r w:rsidRPr="00561B52">
              <w:rPr>
                <w:sz w:val="18"/>
                <w:szCs w:val="18"/>
              </w:rPr>
              <w:t xml:space="preserve">Leadership </w:t>
            </w:r>
          </w:p>
        </w:tc>
        <w:tc>
          <w:tcPr>
            <w:tcW w:w="2977" w:type="dxa"/>
          </w:tcPr>
          <w:p w14:paraId="5070965F" w14:textId="3242ED56" w:rsidR="0048297A" w:rsidRPr="005A03B3" w:rsidRDefault="00897A98" w:rsidP="006A7EEF">
            <w:pPr>
              <w:pStyle w:val="BodyText"/>
              <w:rPr>
                <w:sz w:val="18"/>
                <w:szCs w:val="18"/>
              </w:rPr>
            </w:pPr>
            <w:r w:rsidRPr="00897A98">
              <w:rPr>
                <w:sz w:val="18"/>
                <w:szCs w:val="18"/>
              </w:rPr>
              <w:t>The community is proud to</w:t>
            </w:r>
            <w:r>
              <w:rPr>
                <w:sz w:val="18"/>
                <w:szCs w:val="18"/>
              </w:rPr>
              <w:t xml:space="preserve"> </w:t>
            </w:r>
            <w:r w:rsidRPr="00897A98">
              <w:rPr>
                <w:sz w:val="18"/>
                <w:szCs w:val="18"/>
              </w:rPr>
              <w:t>be served by a sustainable</w:t>
            </w:r>
            <w:r>
              <w:rPr>
                <w:sz w:val="18"/>
                <w:szCs w:val="18"/>
              </w:rPr>
              <w:t xml:space="preserve"> </w:t>
            </w:r>
            <w:r w:rsidRPr="00897A98">
              <w:rPr>
                <w:sz w:val="18"/>
                <w:szCs w:val="18"/>
              </w:rPr>
              <w:t>and transparent Council</w:t>
            </w:r>
            <w:r>
              <w:rPr>
                <w:sz w:val="18"/>
                <w:szCs w:val="18"/>
              </w:rPr>
              <w:t xml:space="preserve"> </w:t>
            </w:r>
            <w:r w:rsidRPr="00897A98">
              <w:rPr>
                <w:sz w:val="18"/>
                <w:szCs w:val="18"/>
              </w:rPr>
              <w:t>organisation</w:t>
            </w:r>
            <w:r w:rsidRPr="00897A98" w:rsidDel="00561B52">
              <w:rPr>
                <w:sz w:val="18"/>
                <w:szCs w:val="18"/>
              </w:rPr>
              <w:t xml:space="preserve"> </w:t>
            </w:r>
          </w:p>
        </w:tc>
        <w:tc>
          <w:tcPr>
            <w:tcW w:w="4064" w:type="dxa"/>
          </w:tcPr>
          <w:p w14:paraId="0A45A91D" w14:textId="426B502A" w:rsidR="0048297A" w:rsidRPr="005A03B3" w:rsidRDefault="0048297A" w:rsidP="0048297A">
            <w:pPr>
              <w:pStyle w:val="BodyText"/>
              <w:rPr>
                <w:sz w:val="18"/>
                <w:szCs w:val="18"/>
              </w:rPr>
            </w:pPr>
            <w:r w:rsidRPr="00784CDF">
              <w:rPr>
                <w:sz w:val="18"/>
                <w:szCs w:val="18"/>
              </w:rPr>
              <w:t>The Planning Proposal is consistent with this Strategic Goal.</w:t>
            </w:r>
          </w:p>
        </w:tc>
      </w:tr>
      <w:tr w:rsidR="0048297A" w:rsidRPr="00697F5F" w14:paraId="716D0FB0" w14:textId="77777777" w:rsidTr="00F57020">
        <w:tc>
          <w:tcPr>
            <w:tcW w:w="1985" w:type="dxa"/>
            <w:vMerge/>
          </w:tcPr>
          <w:p w14:paraId="0BC5858D" w14:textId="77777777" w:rsidR="0048297A" w:rsidRPr="005A03B3" w:rsidRDefault="0048297A" w:rsidP="0048297A">
            <w:pPr>
              <w:pStyle w:val="BodyText"/>
              <w:rPr>
                <w:sz w:val="18"/>
                <w:szCs w:val="18"/>
              </w:rPr>
            </w:pPr>
          </w:p>
        </w:tc>
        <w:tc>
          <w:tcPr>
            <w:tcW w:w="2977" w:type="dxa"/>
          </w:tcPr>
          <w:p w14:paraId="33A135F5" w14:textId="4C97DA20" w:rsidR="0048297A" w:rsidRPr="005A03B3" w:rsidRDefault="000B4A35" w:rsidP="0048297A">
            <w:pPr>
              <w:pStyle w:val="BodyText"/>
              <w:rPr>
                <w:sz w:val="18"/>
                <w:szCs w:val="18"/>
              </w:rPr>
            </w:pPr>
            <w:r w:rsidRPr="00E96272">
              <w:rPr>
                <w:sz w:val="18"/>
                <w:szCs w:val="18"/>
              </w:rPr>
              <w:t>An informed community</w:t>
            </w:r>
            <w:r>
              <w:rPr>
                <w:sz w:val="18"/>
                <w:szCs w:val="18"/>
              </w:rPr>
              <w:t xml:space="preserve"> </w:t>
            </w:r>
            <w:r w:rsidRPr="00E96272">
              <w:rPr>
                <w:sz w:val="18"/>
                <w:szCs w:val="18"/>
              </w:rPr>
              <w:t>included in decision</w:t>
            </w:r>
            <w:r>
              <w:rPr>
                <w:sz w:val="18"/>
                <w:szCs w:val="18"/>
              </w:rPr>
              <w:t xml:space="preserve"> </w:t>
            </w:r>
            <w:r w:rsidRPr="00E96272">
              <w:rPr>
                <w:sz w:val="18"/>
                <w:szCs w:val="18"/>
              </w:rPr>
              <w:t>making and long-term</w:t>
            </w:r>
            <w:r>
              <w:rPr>
                <w:sz w:val="18"/>
                <w:szCs w:val="18"/>
              </w:rPr>
              <w:t xml:space="preserve"> </w:t>
            </w:r>
            <w:r w:rsidRPr="00E96272">
              <w:rPr>
                <w:sz w:val="18"/>
                <w:szCs w:val="18"/>
              </w:rPr>
              <w:t>planning</w:t>
            </w:r>
            <w:r w:rsidRPr="00E96272" w:rsidDel="00561B52">
              <w:rPr>
                <w:sz w:val="18"/>
                <w:szCs w:val="18"/>
              </w:rPr>
              <w:t xml:space="preserve"> </w:t>
            </w:r>
          </w:p>
        </w:tc>
        <w:tc>
          <w:tcPr>
            <w:tcW w:w="4064" w:type="dxa"/>
          </w:tcPr>
          <w:p w14:paraId="4A9FD9A3" w14:textId="11A51746" w:rsidR="0048297A" w:rsidRPr="005A03B3" w:rsidRDefault="00FE2F05" w:rsidP="0048297A">
            <w:pPr>
              <w:pStyle w:val="BodyText"/>
              <w:rPr>
                <w:sz w:val="18"/>
                <w:szCs w:val="18"/>
              </w:rPr>
            </w:pPr>
            <w:r>
              <w:rPr>
                <w:sz w:val="18"/>
                <w:szCs w:val="18"/>
              </w:rPr>
              <w:t xml:space="preserve">The Planning Proposal </w:t>
            </w:r>
            <w:r w:rsidRPr="00784CDF">
              <w:rPr>
                <w:sz w:val="18"/>
                <w:szCs w:val="18"/>
              </w:rPr>
              <w:t>is consistent with this Strategic Goal.</w:t>
            </w:r>
            <w:r>
              <w:rPr>
                <w:sz w:val="18"/>
                <w:szCs w:val="18"/>
              </w:rPr>
              <w:t xml:space="preserve"> This is supported by the e</w:t>
            </w:r>
            <w:r w:rsidR="00C45AD3">
              <w:rPr>
                <w:sz w:val="18"/>
                <w:szCs w:val="18"/>
              </w:rPr>
              <w:t xml:space="preserve">arly consultation </w:t>
            </w:r>
            <w:r>
              <w:rPr>
                <w:sz w:val="18"/>
                <w:szCs w:val="18"/>
              </w:rPr>
              <w:t>that has</w:t>
            </w:r>
            <w:r w:rsidR="00C45AD3">
              <w:rPr>
                <w:sz w:val="18"/>
                <w:szCs w:val="18"/>
              </w:rPr>
              <w:t xml:space="preserve"> been undertaken on the new items and HCAs proposed within this </w:t>
            </w:r>
            <w:r w:rsidR="0048297A" w:rsidRPr="00784CDF">
              <w:rPr>
                <w:sz w:val="18"/>
                <w:szCs w:val="18"/>
              </w:rPr>
              <w:t>Planning Proposal</w:t>
            </w:r>
            <w:r w:rsidR="00C45AD3">
              <w:rPr>
                <w:sz w:val="18"/>
                <w:szCs w:val="18"/>
              </w:rPr>
              <w:t xml:space="preserve">. </w:t>
            </w:r>
          </w:p>
        </w:tc>
      </w:tr>
    </w:tbl>
    <w:p w14:paraId="613B0E4F" w14:textId="77777777" w:rsidR="00191617" w:rsidRDefault="00191617" w:rsidP="001419BA">
      <w:pPr>
        <w:rPr>
          <w:b/>
          <w:bCs/>
        </w:rPr>
      </w:pPr>
    </w:p>
    <w:p w14:paraId="17E5A869" w14:textId="31A0DC1E" w:rsidR="00853750" w:rsidRPr="00403986" w:rsidRDefault="00403986" w:rsidP="001419BA">
      <w:pPr>
        <w:rPr>
          <w:b/>
          <w:bCs/>
        </w:rPr>
      </w:pPr>
      <w:bookmarkStart w:id="23" w:name="_Hlk116977745"/>
      <w:r w:rsidRPr="00403986">
        <w:rPr>
          <w:b/>
          <w:bCs/>
        </w:rPr>
        <w:t>Cumberland Local Housing Strategy 2020</w:t>
      </w:r>
    </w:p>
    <w:p w14:paraId="66821F46" w14:textId="60AEA4ED" w:rsidR="00191617" w:rsidRDefault="00D50443" w:rsidP="00191617">
      <w:r w:rsidRPr="00F91A79">
        <w:t xml:space="preserve">The </w:t>
      </w:r>
      <w:r w:rsidRPr="006466B6">
        <w:t xml:space="preserve">Cumberland Local Housing Strategy </w:t>
      </w:r>
      <w:r>
        <w:t xml:space="preserve">identifies the </w:t>
      </w:r>
      <w:r w:rsidRPr="006466B6">
        <w:t>need</w:t>
      </w:r>
      <w:r>
        <w:t xml:space="preserve"> for Cumberland</w:t>
      </w:r>
      <w:r w:rsidRPr="006466B6">
        <w:t xml:space="preserve"> to accommodate an additional 28,500 dwellings by 2036. </w:t>
      </w:r>
    </w:p>
    <w:p w14:paraId="0F3F5459" w14:textId="4B9CD6E8" w:rsidR="005A03B3" w:rsidRDefault="00191617" w:rsidP="00191617">
      <w:r>
        <w:t xml:space="preserve">This Planning Proposal will not inhibit housing delivery as it will not apply heritage provisions to sites of significant development opportunity. The Planning Proposal will not directly impact on Council’s ability to accommodate the necessary dwellings to support the growing population. </w:t>
      </w:r>
      <w:bookmarkEnd w:id="23"/>
    </w:p>
    <w:p w14:paraId="3655D4AB" w14:textId="77777777" w:rsidR="0085262E" w:rsidRDefault="0085262E" w:rsidP="00191617"/>
    <w:p w14:paraId="3ED93A0C" w14:textId="51E143CC" w:rsidR="00A74149" w:rsidRDefault="00A74149" w:rsidP="006A7EEF">
      <w:pPr>
        <w:pStyle w:val="Heading3"/>
      </w:pPr>
      <w:r>
        <w:t>Is the planning proposal consistent with any other applicable State and regional studies or strategies?</w:t>
      </w:r>
    </w:p>
    <w:p w14:paraId="033DA135" w14:textId="09B221E0" w:rsidR="00B20E82" w:rsidRDefault="000607DE" w:rsidP="00C34205">
      <w:r>
        <w:t>There are no other applicable state or regional studies.</w:t>
      </w:r>
    </w:p>
    <w:p w14:paraId="12B33CC4" w14:textId="77777777" w:rsidR="003736E1" w:rsidRDefault="003736E1" w:rsidP="00C34205"/>
    <w:p w14:paraId="11CA40E1" w14:textId="77777777" w:rsidR="005A03B3" w:rsidRPr="00A74149" w:rsidRDefault="005A03B3" w:rsidP="006A7EEF"/>
    <w:p w14:paraId="2AB14D3A" w14:textId="56F6AF36" w:rsidR="00A74149" w:rsidRDefault="00A74149" w:rsidP="006A7EEF">
      <w:pPr>
        <w:pStyle w:val="Heading3"/>
      </w:pPr>
      <w:r>
        <w:t>Is the planning proposal consistent with applicable SEPPs?</w:t>
      </w:r>
    </w:p>
    <w:p w14:paraId="50AC8222" w14:textId="280F82AB" w:rsidR="000607DE" w:rsidRDefault="00036F49" w:rsidP="000607DE">
      <w:r w:rsidRPr="00474D56">
        <w:t>The Planning Proposal is consistent with</w:t>
      </w:r>
      <w:r>
        <w:t xml:space="preserve"> the applicable State Environmental Planning Policies</w:t>
      </w:r>
      <w:r w:rsidR="003736E1">
        <w:t xml:space="preserve"> (SEPPs)</w:t>
      </w:r>
      <w:r>
        <w:t xml:space="preserve">, as demonstrated in Table </w:t>
      </w:r>
      <w:r w:rsidR="005C4C97">
        <w:t>6</w:t>
      </w:r>
      <w:r>
        <w:t>.</w:t>
      </w:r>
    </w:p>
    <w:p w14:paraId="1719BA49" w14:textId="77777777" w:rsidR="00036F49" w:rsidRPr="000607DE" w:rsidRDefault="00036F49" w:rsidP="000607DE"/>
    <w:tbl>
      <w:tblPr>
        <w:tblStyle w:val="TableGrid"/>
        <w:tblW w:w="9067" w:type="dxa"/>
        <w:tblLook w:val="04A0" w:firstRow="1" w:lastRow="0" w:firstColumn="1" w:lastColumn="0" w:noHBand="0" w:noVBand="1"/>
      </w:tblPr>
      <w:tblGrid>
        <w:gridCol w:w="6516"/>
        <w:gridCol w:w="2551"/>
      </w:tblGrid>
      <w:tr w:rsidR="001A79F8" w14:paraId="27443082" w14:textId="77777777" w:rsidTr="006A7EEF">
        <w:trPr>
          <w:tblHeader/>
        </w:trPr>
        <w:tc>
          <w:tcPr>
            <w:tcW w:w="9067" w:type="dxa"/>
            <w:gridSpan w:val="2"/>
            <w:shd w:val="clear" w:color="auto" w:fill="F2F2F2" w:themeFill="background1" w:themeFillShade="F2"/>
          </w:tcPr>
          <w:p w14:paraId="568429CB" w14:textId="2474599F" w:rsidR="001A79F8" w:rsidRPr="00680B7C" w:rsidRDefault="001A79F8" w:rsidP="001A79F8">
            <w:pPr>
              <w:rPr>
                <w:b/>
                <w:bCs/>
              </w:rPr>
            </w:pPr>
            <w:r w:rsidRPr="00680B7C">
              <w:rPr>
                <w:b/>
                <w:bCs/>
              </w:rPr>
              <w:t xml:space="preserve">Table </w:t>
            </w:r>
            <w:r w:rsidR="005C4C97">
              <w:rPr>
                <w:b/>
                <w:bCs/>
              </w:rPr>
              <w:t>6</w:t>
            </w:r>
            <w:r w:rsidRPr="00680B7C">
              <w:rPr>
                <w:b/>
                <w:bCs/>
              </w:rPr>
              <w:t>. Consistency with State Environmental Planning Policy</w:t>
            </w:r>
          </w:p>
        </w:tc>
      </w:tr>
      <w:tr w:rsidR="001A79F8" w:rsidRPr="00036F49" w14:paraId="19CC4A2C" w14:textId="77777777" w:rsidTr="006A7EEF">
        <w:trPr>
          <w:tblHeader/>
        </w:trPr>
        <w:tc>
          <w:tcPr>
            <w:tcW w:w="6516" w:type="dxa"/>
            <w:shd w:val="clear" w:color="auto" w:fill="E2EFD9" w:themeFill="accent6" w:themeFillTint="33"/>
          </w:tcPr>
          <w:p w14:paraId="7FF0A944" w14:textId="2B20EB4B" w:rsidR="001A79F8" w:rsidRPr="00036F49" w:rsidRDefault="001A79F8" w:rsidP="00EF5E46">
            <w:pPr>
              <w:rPr>
                <w:b/>
                <w:bCs/>
                <w:szCs w:val="20"/>
              </w:rPr>
            </w:pPr>
            <w:r w:rsidRPr="00036F49">
              <w:rPr>
                <w:b/>
                <w:bCs/>
                <w:szCs w:val="20"/>
              </w:rPr>
              <w:t>State Environmental Planning Policy</w:t>
            </w:r>
          </w:p>
        </w:tc>
        <w:tc>
          <w:tcPr>
            <w:tcW w:w="2551" w:type="dxa"/>
            <w:shd w:val="clear" w:color="auto" w:fill="E2EFD9" w:themeFill="accent6" w:themeFillTint="33"/>
          </w:tcPr>
          <w:p w14:paraId="4E9A8AD1" w14:textId="11493D76" w:rsidR="001A79F8" w:rsidRPr="00036F49" w:rsidRDefault="001A79F8" w:rsidP="001A79F8">
            <w:pPr>
              <w:jc w:val="center"/>
              <w:rPr>
                <w:b/>
                <w:bCs/>
                <w:szCs w:val="20"/>
              </w:rPr>
            </w:pPr>
            <w:r w:rsidRPr="00036F49">
              <w:rPr>
                <w:b/>
                <w:bCs/>
                <w:szCs w:val="20"/>
              </w:rPr>
              <w:t>Statement of alignment</w:t>
            </w:r>
          </w:p>
        </w:tc>
      </w:tr>
      <w:tr w:rsidR="001A79F8" w:rsidRPr="00036F49" w14:paraId="1E28D6B3" w14:textId="77777777" w:rsidTr="00C34205">
        <w:tc>
          <w:tcPr>
            <w:tcW w:w="6516" w:type="dxa"/>
            <w:shd w:val="clear" w:color="auto" w:fill="auto"/>
          </w:tcPr>
          <w:p w14:paraId="4D463015" w14:textId="3695F26A" w:rsidR="001A79F8" w:rsidRPr="00036F49" w:rsidRDefault="001A79F8" w:rsidP="00EF5E46">
            <w:pPr>
              <w:rPr>
                <w:sz w:val="18"/>
                <w:szCs w:val="18"/>
              </w:rPr>
            </w:pPr>
            <w:r w:rsidRPr="00036F49">
              <w:rPr>
                <w:sz w:val="18"/>
                <w:szCs w:val="18"/>
              </w:rPr>
              <w:t>State Environmental Planning Policy (Biodiversity and Conservation) 2021</w:t>
            </w:r>
          </w:p>
        </w:tc>
        <w:tc>
          <w:tcPr>
            <w:tcW w:w="2551" w:type="dxa"/>
          </w:tcPr>
          <w:p w14:paraId="18AF7504" w14:textId="60E31045" w:rsidR="001A79F8" w:rsidRPr="00036F49" w:rsidRDefault="00036F49" w:rsidP="00EF5E46">
            <w:pPr>
              <w:rPr>
                <w:sz w:val="18"/>
                <w:szCs w:val="18"/>
              </w:rPr>
            </w:pPr>
            <w:r>
              <w:rPr>
                <w:sz w:val="18"/>
                <w:szCs w:val="18"/>
              </w:rPr>
              <w:t>Consistent</w:t>
            </w:r>
            <w:r w:rsidR="000607DE" w:rsidRPr="00036F49">
              <w:rPr>
                <w:sz w:val="18"/>
                <w:szCs w:val="18"/>
              </w:rPr>
              <w:t xml:space="preserve"> </w:t>
            </w:r>
          </w:p>
        </w:tc>
      </w:tr>
      <w:tr w:rsidR="001A79F8" w:rsidRPr="00036F49" w14:paraId="32E5D8F9" w14:textId="77777777" w:rsidTr="00C34205">
        <w:tc>
          <w:tcPr>
            <w:tcW w:w="6516" w:type="dxa"/>
            <w:shd w:val="clear" w:color="auto" w:fill="auto"/>
          </w:tcPr>
          <w:p w14:paraId="1FC14601" w14:textId="61395BF0" w:rsidR="001A79F8" w:rsidRPr="00036F49" w:rsidRDefault="001A79F8" w:rsidP="00EF5E46">
            <w:pPr>
              <w:rPr>
                <w:sz w:val="18"/>
                <w:szCs w:val="18"/>
              </w:rPr>
            </w:pPr>
            <w:r w:rsidRPr="00036F49">
              <w:rPr>
                <w:sz w:val="18"/>
                <w:szCs w:val="18"/>
              </w:rPr>
              <w:t>State Environmental Planning Policy (Exempt and Complying Development Codes) 2008</w:t>
            </w:r>
          </w:p>
        </w:tc>
        <w:tc>
          <w:tcPr>
            <w:tcW w:w="2551" w:type="dxa"/>
          </w:tcPr>
          <w:p w14:paraId="54A757F3" w14:textId="34D2796A" w:rsidR="001A79F8" w:rsidRPr="00036F49" w:rsidRDefault="00036F49" w:rsidP="00EF5E46">
            <w:pPr>
              <w:rPr>
                <w:sz w:val="18"/>
                <w:szCs w:val="18"/>
              </w:rPr>
            </w:pPr>
            <w:r>
              <w:rPr>
                <w:sz w:val="18"/>
                <w:szCs w:val="18"/>
              </w:rPr>
              <w:t>Consistent</w:t>
            </w:r>
          </w:p>
        </w:tc>
      </w:tr>
      <w:tr w:rsidR="001A79F8" w:rsidRPr="00036F49" w14:paraId="2A425690" w14:textId="77777777" w:rsidTr="006A7EEF">
        <w:tc>
          <w:tcPr>
            <w:tcW w:w="6516" w:type="dxa"/>
          </w:tcPr>
          <w:p w14:paraId="36C19E2D" w14:textId="7A62FE4E" w:rsidR="001A79F8" w:rsidRPr="00036F49" w:rsidRDefault="001A79F8" w:rsidP="00EF5E46">
            <w:pPr>
              <w:rPr>
                <w:sz w:val="18"/>
                <w:szCs w:val="18"/>
              </w:rPr>
            </w:pPr>
            <w:r w:rsidRPr="00036F49">
              <w:rPr>
                <w:sz w:val="18"/>
                <w:szCs w:val="18"/>
              </w:rPr>
              <w:t>State Environmental Planning Policy (Industry and Employment) 2021</w:t>
            </w:r>
          </w:p>
        </w:tc>
        <w:tc>
          <w:tcPr>
            <w:tcW w:w="2551" w:type="dxa"/>
            <w:shd w:val="clear" w:color="auto" w:fill="FFFFFF" w:themeFill="background1"/>
          </w:tcPr>
          <w:p w14:paraId="3CDDF665" w14:textId="5A95A5B0" w:rsidR="001A79F8" w:rsidRPr="00036F49" w:rsidRDefault="00F33A70" w:rsidP="00EF5E46">
            <w:pPr>
              <w:rPr>
                <w:sz w:val="18"/>
                <w:szCs w:val="18"/>
              </w:rPr>
            </w:pPr>
            <w:r>
              <w:rPr>
                <w:sz w:val="18"/>
                <w:szCs w:val="18"/>
              </w:rPr>
              <w:t>Consistent</w:t>
            </w:r>
          </w:p>
        </w:tc>
      </w:tr>
      <w:tr w:rsidR="001A79F8" w:rsidRPr="00036F49" w14:paraId="4F7EA582" w14:textId="77777777" w:rsidTr="00C34205">
        <w:tc>
          <w:tcPr>
            <w:tcW w:w="6516" w:type="dxa"/>
          </w:tcPr>
          <w:p w14:paraId="4DFF8BEF" w14:textId="706FC29E" w:rsidR="001A79F8" w:rsidRPr="00036F49" w:rsidRDefault="001A79F8" w:rsidP="00EF5E46">
            <w:pPr>
              <w:rPr>
                <w:sz w:val="18"/>
                <w:szCs w:val="18"/>
              </w:rPr>
            </w:pPr>
            <w:r w:rsidRPr="00036F49">
              <w:rPr>
                <w:sz w:val="18"/>
                <w:szCs w:val="18"/>
              </w:rPr>
              <w:t>State Environmental Planning Policy (Planning Systems) 2021</w:t>
            </w:r>
          </w:p>
        </w:tc>
        <w:tc>
          <w:tcPr>
            <w:tcW w:w="2551" w:type="dxa"/>
          </w:tcPr>
          <w:p w14:paraId="5FA81D73" w14:textId="2CC2EB11" w:rsidR="001A79F8" w:rsidRPr="00036F49" w:rsidRDefault="00036F49" w:rsidP="00EF5E46">
            <w:pPr>
              <w:rPr>
                <w:sz w:val="18"/>
                <w:szCs w:val="18"/>
              </w:rPr>
            </w:pPr>
            <w:r>
              <w:rPr>
                <w:sz w:val="18"/>
                <w:szCs w:val="18"/>
              </w:rPr>
              <w:t>Consistent</w:t>
            </w:r>
          </w:p>
        </w:tc>
      </w:tr>
      <w:tr w:rsidR="001A79F8" w:rsidRPr="00036F49" w14:paraId="23389758" w14:textId="77777777" w:rsidTr="006A7EEF">
        <w:tc>
          <w:tcPr>
            <w:tcW w:w="6516" w:type="dxa"/>
          </w:tcPr>
          <w:p w14:paraId="48A0592C" w14:textId="3F738393" w:rsidR="001A79F8" w:rsidRPr="00036F49" w:rsidRDefault="001A79F8" w:rsidP="00EF5E46">
            <w:pPr>
              <w:rPr>
                <w:sz w:val="18"/>
                <w:szCs w:val="18"/>
              </w:rPr>
            </w:pPr>
            <w:r w:rsidRPr="00036F49">
              <w:rPr>
                <w:sz w:val="18"/>
                <w:szCs w:val="18"/>
              </w:rPr>
              <w:t>State Environmental Planning Policy (Precincts—Central River City) 2021</w:t>
            </w:r>
          </w:p>
        </w:tc>
        <w:tc>
          <w:tcPr>
            <w:tcW w:w="2551" w:type="dxa"/>
            <w:shd w:val="clear" w:color="auto" w:fill="FFFFFF" w:themeFill="background1"/>
          </w:tcPr>
          <w:p w14:paraId="4A89CADF" w14:textId="3A0224DC" w:rsidR="001A79F8" w:rsidRPr="00036F49" w:rsidRDefault="00095AE5" w:rsidP="00EF5E46">
            <w:pPr>
              <w:rPr>
                <w:sz w:val="18"/>
                <w:szCs w:val="18"/>
              </w:rPr>
            </w:pPr>
            <w:r>
              <w:rPr>
                <w:sz w:val="18"/>
                <w:szCs w:val="18"/>
              </w:rPr>
              <w:t>Consistent</w:t>
            </w:r>
          </w:p>
        </w:tc>
      </w:tr>
      <w:tr w:rsidR="001A79F8" w:rsidRPr="00036F49" w14:paraId="5B9BF3E2" w14:textId="77777777" w:rsidTr="006A7EEF">
        <w:tc>
          <w:tcPr>
            <w:tcW w:w="6516" w:type="dxa"/>
          </w:tcPr>
          <w:p w14:paraId="4D12C5A3" w14:textId="60793E69" w:rsidR="001A79F8" w:rsidRPr="00036F49" w:rsidRDefault="001A79F8" w:rsidP="00EF5E46">
            <w:pPr>
              <w:rPr>
                <w:sz w:val="18"/>
                <w:szCs w:val="18"/>
              </w:rPr>
            </w:pPr>
            <w:r w:rsidRPr="00036F49">
              <w:rPr>
                <w:sz w:val="18"/>
                <w:szCs w:val="18"/>
              </w:rPr>
              <w:t>State Environmental Planning Policy (Precincts—Eastern Harbour City) 2021</w:t>
            </w:r>
          </w:p>
        </w:tc>
        <w:tc>
          <w:tcPr>
            <w:tcW w:w="2551" w:type="dxa"/>
            <w:shd w:val="clear" w:color="auto" w:fill="F2F2F2" w:themeFill="background1" w:themeFillShade="F2"/>
          </w:tcPr>
          <w:p w14:paraId="6434E0AB" w14:textId="0C813E59" w:rsidR="001A79F8" w:rsidRPr="00036F49" w:rsidRDefault="00667C10" w:rsidP="00EF5E46">
            <w:pPr>
              <w:rPr>
                <w:sz w:val="18"/>
                <w:szCs w:val="18"/>
              </w:rPr>
            </w:pPr>
            <w:r w:rsidRPr="00036F49">
              <w:rPr>
                <w:sz w:val="18"/>
                <w:szCs w:val="18"/>
              </w:rPr>
              <w:t>Not applicable.</w:t>
            </w:r>
          </w:p>
        </w:tc>
      </w:tr>
      <w:tr w:rsidR="001A79F8" w:rsidRPr="00036F49" w14:paraId="05671391" w14:textId="77777777" w:rsidTr="006A7EEF">
        <w:tc>
          <w:tcPr>
            <w:tcW w:w="6516" w:type="dxa"/>
          </w:tcPr>
          <w:p w14:paraId="08E8174C" w14:textId="05AA13BB" w:rsidR="001A79F8" w:rsidRPr="00036F49" w:rsidRDefault="001A79F8" w:rsidP="00EF5E46">
            <w:pPr>
              <w:rPr>
                <w:sz w:val="18"/>
                <w:szCs w:val="18"/>
              </w:rPr>
            </w:pPr>
            <w:r w:rsidRPr="00036F49">
              <w:rPr>
                <w:sz w:val="18"/>
                <w:szCs w:val="18"/>
              </w:rPr>
              <w:t>State Environmental Planning Policy (Precincts—Regional) 2021</w:t>
            </w:r>
          </w:p>
        </w:tc>
        <w:tc>
          <w:tcPr>
            <w:tcW w:w="2551" w:type="dxa"/>
            <w:shd w:val="clear" w:color="auto" w:fill="F2F2F2" w:themeFill="background1" w:themeFillShade="F2"/>
          </w:tcPr>
          <w:p w14:paraId="4AD26B31" w14:textId="6EFB04B4" w:rsidR="001A79F8" w:rsidRPr="00036F49" w:rsidRDefault="000607DE" w:rsidP="00EF5E46">
            <w:pPr>
              <w:rPr>
                <w:sz w:val="18"/>
                <w:szCs w:val="18"/>
              </w:rPr>
            </w:pPr>
            <w:r w:rsidRPr="00036F49">
              <w:rPr>
                <w:sz w:val="18"/>
                <w:szCs w:val="18"/>
              </w:rPr>
              <w:t>Not applicable.</w:t>
            </w:r>
          </w:p>
        </w:tc>
      </w:tr>
      <w:tr w:rsidR="001A79F8" w:rsidRPr="00036F49" w14:paraId="55196F22" w14:textId="77777777" w:rsidTr="006A7EEF">
        <w:tc>
          <w:tcPr>
            <w:tcW w:w="6516" w:type="dxa"/>
          </w:tcPr>
          <w:p w14:paraId="5F34963D" w14:textId="06E3170E" w:rsidR="001A79F8" w:rsidRPr="00036F49" w:rsidRDefault="001A79F8" w:rsidP="00EF5E46">
            <w:pPr>
              <w:rPr>
                <w:sz w:val="18"/>
                <w:szCs w:val="18"/>
              </w:rPr>
            </w:pPr>
            <w:r w:rsidRPr="00036F49">
              <w:rPr>
                <w:sz w:val="18"/>
                <w:szCs w:val="18"/>
              </w:rPr>
              <w:t>State Environmental Planning Policy (Precincts—Western Parkland City) 2021</w:t>
            </w:r>
          </w:p>
        </w:tc>
        <w:tc>
          <w:tcPr>
            <w:tcW w:w="2551" w:type="dxa"/>
            <w:shd w:val="clear" w:color="auto" w:fill="F2F2F2" w:themeFill="background1" w:themeFillShade="F2"/>
          </w:tcPr>
          <w:p w14:paraId="3646CC53" w14:textId="2EF0698C" w:rsidR="001A79F8" w:rsidRPr="00036F49" w:rsidRDefault="000607DE" w:rsidP="00EF5E46">
            <w:pPr>
              <w:rPr>
                <w:sz w:val="18"/>
                <w:szCs w:val="18"/>
              </w:rPr>
            </w:pPr>
            <w:r w:rsidRPr="00036F49">
              <w:rPr>
                <w:sz w:val="18"/>
                <w:szCs w:val="18"/>
              </w:rPr>
              <w:t>Not applicable.</w:t>
            </w:r>
          </w:p>
        </w:tc>
      </w:tr>
      <w:tr w:rsidR="001A79F8" w:rsidRPr="00036F49" w14:paraId="09806817" w14:textId="77777777" w:rsidTr="006A7EEF">
        <w:tc>
          <w:tcPr>
            <w:tcW w:w="6516" w:type="dxa"/>
          </w:tcPr>
          <w:p w14:paraId="4BC9432B" w14:textId="0ECA7EFB" w:rsidR="001A79F8" w:rsidRPr="00036F49" w:rsidRDefault="001A79F8" w:rsidP="00EF5E46">
            <w:pPr>
              <w:rPr>
                <w:sz w:val="18"/>
                <w:szCs w:val="18"/>
              </w:rPr>
            </w:pPr>
            <w:r w:rsidRPr="00036F49">
              <w:rPr>
                <w:sz w:val="18"/>
                <w:szCs w:val="18"/>
              </w:rPr>
              <w:t>State Environmental Planning Policy (Primary Production) 2021</w:t>
            </w:r>
          </w:p>
        </w:tc>
        <w:tc>
          <w:tcPr>
            <w:tcW w:w="2551" w:type="dxa"/>
            <w:shd w:val="clear" w:color="auto" w:fill="F2F2F2" w:themeFill="background1" w:themeFillShade="F2"/>
          </w:tcPr>
          <w:p w14:paraId="6212E24C" w14:textId="580DF8F3" w:rsidR="001A79F8" w:rsidRPr="00036F49" w:rsidRDefault="000607DE" w:rsidP="00EF5E46">
            <w:pPr>
              <w:rPr>
                <w:sz w:val="18"/>
                <w:szCs w:val="18"/>
              </w:rPr>
            </w:pPr>
            <w:r w:rsidRPr="00036F49">
              <w:rPr>
                <w:sz w:val="18"/>
                <w:szCs w:val="18"/>
              </w:rPr>
              <w:t>Not applicable.</w:t>
            </w:r>
          </w:p>
        </w:tc>
      </w:tr>
      <w:tr w:rsidR="001A79F8" w:rsidRPr="00036F49" w14:paraId="2929EAC1" w14:textId="77777777" w:rsidTr="00C34205">
        <w:tc>
          <w:tcPr>
            <w:tcW w:w="6516" w:type="dxa"/>
          </w:tcPr>
          <w:p w14:paraId="1E25E2BF" w14:textId="1FAE07E6" w:rsidR="001A79F8" w:rsidRPr="00036F49" w:rsidRDefault="001A79F8" w:rsidP="00EF5E46">
            <w:pPr>
              <w:rPr>
                <w:sz w:val="18"/>
                <w:szCs w:val="18"/>
              </w:rPr>
            </w:pPr>
            <w:r w:rsidRPr="00036F49">
              <w:rPr>
                <w:sz w:val="18"/>
                <w:szCs w:val="18"/>
              </w:rPr>
              <w:t>State Environmental Planning Policy (Resilience and Hazards) 2021</w:t>
            </w:r>
          </w:p>
        </w:tc>
        <w:tc>
          <w:tcPr>
            <w:tcW w:w="2551" w:type="dxa"/>
          </w:tcPr>
          <w:p w14:paraId="5C68524B" w14:textId="697D64E3" w:rsidR="001A79F8" w:rsidRPr="00036F49" w:rsidRDefault="00036F49" w:rsidP="00EF5E46">
            <w:pPr>
              <w:rPr>
                <w:sz w:val="18"/>
                <w:szCs w:val="18"/>
              </w:rPr>
            </w:pPr>
            <w:r>
              <w:rPr>
                <w:sz w:val="18"/>
                <w:szCs w:val="18"/>
              </w:rPr>
              <w:t>Consistent</w:t>
            </w:r>
          </w:p>
        </w:tc>
      </w:tr>
      <w:tr w:rsidR="001A79F8" w:rsidRPr="00036F49" w14:paraId="29E17243" w14:textId="77777777" w:rsidTr="006A7EEF">
        <w:tc>
          <w:tcPr>
            <w:tcW w:w="6516" w:type="dxa"/>
          </w:tcPr>
          <w:p w14:paraId="481FA9FB" w14:textId="336F80C2" w:rsidR="001A79F8" w:rsidRPr="00036F49" w:rsidRDefault="001A79F8" w:rsidP="00EF5E46">
            <w:pPr>
              <w:rPr>
                <w:sz w:val="18"/>
                <w:szCs w:val="18"/>
              </w:rPr>
            </w:pPr>
            <w:r w:rsidRPr="00036F49">
              <w:rPr>
                <w:sz w:val="18"/>
                <w:szCs w:val="18"/>
              </w:rPr>
              <w:t>State Environmental Planning Policy (Resources and Energy) 2021</w:t>
            </w:r>
          </w:p>
        </w:tc>
        <w:tc>
          <w:tcPr>
            <w:tcW w:w="2551" w:type="dxa"/>
            <w:shd w:val="clear" w:color="auto" w:fill="F2F2F2" w:themeFill="background1" w:themeFillShade="F2"/>
          </w:tcPr>
          <w:p w14:paraId="126E3B31" w14:textId="46F39E83" w:rsidR="001A79F8" w:rsidRPr="00036F49" w:rsidRDefault="000607DE" w:rsidP="00EF5E46">
            <w:pPr>
              <w:rPr>
                <w:sz w:val="18"/>
                <w:szCs w:val="18"/>
              </w:rPr>
            </w:pPr>
            <w:r w:rsidRPr="00036F49">
              <w:rPr>
                <w:sz w:val="18"/>
                <w:szCs w:val="18"/>
              </w:rPr>
              <w:t>Not applicable.</w:t>
            </w:r>
          </w:p>
        </w:tc>
      </w:tr>
      <w:tr w:rsidR="001A79F8" w:rsidRPr="00036F49" w14:paraId="4D45DD6E" w14:textId="77777777" w:rsidTr="00C34205">
        <w:tc>
          <w:tcPr>
            <w:tcW w:w="6516" w:type="dxa"/>
          </w:tcPr>
          <w:p w14:paraId="48E94C4E" w14:textId="0B0A603A" w:rsidR="001A79F8" w:rsidRPr="00036F49" w:rsidRDefault="001A79F8" w:rsidP="00EF5E46">
            <w:pPr>
              <w:rPr>
                <w:sz w:val="18"/>
                <w:szCs w:val="18"/>
              </w:rPr>
            </w:pPr>
            <w:r w:rsidRPr="00036F49">
              <w:rPr>
                <w:sz w:val="18"/>
                <w:szCs w:val="18"/>
              </w:rPr>
              <w:t>State Environmental Planning Policy (Transport and Infrastructure) 2021</w:t>
            </w:r>
          </w:p>
        </w:tc>
        <w:tc>
          <w:tcPr>
            <w:tcW w:w="2551" w:type="dxa"/>
          </w:tcPr>
          <w:p w14:paraId="492C8DB9" w14:textId="1D7850CA" w:rsidR="001A79F8" w:rsidRPr="00036F49" w:rsidRDefault="00036F49" w:rsidP="00EF5E46">
            <w:pPr>
              <w:rPr>
                <w:sz w:val="18"/>
                <w:szCs w:val="18"/>
              </w:rPr>
            </w:pPr>
            <w:r>
              <w:rPr>
                <w:sz w:val="18"/>
                <w:szCs w:val="18"/>
              </w:rPr>
              <w:t>Consistent</w:t>
            </w:r>
          </w:p>
        </w:tc>
      </w:tr>
    </w:tbl>
    <w:p w14:paraId="26707890" w14:textId="77777777" w:rsidR="00036F49" w:rsidRDefault="00036F49" w:rsidP="00F55F57"/>
    <w:p w14:paraId="1E56FFC8" w14:textId="77777777" w:rsidR="00A901C3" w:rsidRDefault="00A901C3" w:rsidP="006A7EEF"/>
    <w:p w14:paraId="051A0155" w14:textId="1D42CAF2" w:rsidR="00A74149" w:rsidRDefault="00A74149" w:rsidP="006A7EEF">
      <w:pPr>
        <w:pStyle w:val="Heading3"/>
      </w:pPr>
      <w:r>
        <w:t>Is the planning proposal consistent with applicable Ministerial Directions (section 9.1 Directions)?</w:t>
      </w:r>
    </w:p>
    <w:p w14:paraId="49AE65E0" w14:textId="072D02A9" w:rsidR="00036F49" w:rsidRDefault="00036F49" w:rsidP="00036F49">
      <w:r w:rsidRPr="00474D56">
        <w:t>The Planning Proposal is consistent with</w:t>
      </w:r>
      <w:r>
        <w:t xml:space="preserve"> the relevant Ministerial Directions as demonstrated in Table </w:t>
      </w:r>
      <w:r w:rsidR="005C4C97">
        <w:t>7</w:t>
      </w:r>
      <w:r>
        <w:t xml:space="preserve">. </w:t>
      </w:r>
    </w:p>
    <w:p w14:paraId="692ABE3E" w14:textId="77777777" w:rsidR="00036F49" w:rsidRPr="00036F49" w:rsidRDefault="00036F49" w:rsidP="00036F49"/>
    <w:tbl>
      <w:tblPr>
        <w:tblStyle w:val="TableGrid"/>
        <w:tblW w:w="9067" w:type="dxa"/>
        <w:tblLook w:val="04A0" w:firstRow="1" w:lastRow="0" w:firstColumn="1" w:lastColumn="0" w:noHBand="0" w:noVBand="1"/>
      </w:tblPr>
      <w:tblGrid>
        <w:gridCol w:w="5524"/>
        <w:gridCol w:w="3543"/>
      </w:tblGrid>
      <w:tr w:rsidR="001A79F8" w14:paraId="5CB10648" w14:textId="77777777" w:rsidTr="006A7EEF">
        <w:trPr>
          <w:tblHeader/>
        </w:trPr>
        <w:tc>
          <w:tcPr>
            <w:tcW w:w="9067" w:type="dxa"/>
            <w:gridSpan w:val="2"/>
            <w:shd w:val="clear" w:color="auto" w:fill="F2F2F2" w:themeFill="background1" w:themeFillShade="F2"/>
          </w:tcPr>
          <w:p w14:paraId="5BFEE556" w14:textId="5031994C" w:rsidR="001A79F8" w:rsidRPr="00680B7C" w:rsidRDefault="001A79F8" w:rsidP="00F57020">
            <w:pPr>
              <w:rPr>
                <w:b/>
                <w:bCs/>
              </w:rPr>
            </w:pPr>
            <w:r w:rsidRPr="00680B7C">
              <w:rPr>
                <w:b/>
                <w:bCs/>
              </w:rPr>
              <w:lastRenderedPageBreak/>
              <w:t xml:space="preserve">Table </w:t>
            </w:r>
            <w:r w:rsidR="005C4C97">
              <w:rPr>
                <w:b/>
                <w:bCs/>
              </w:rPr>
              <w:t>7</w:t>
            </w:r>
            <w:r w:rsidRPr="00680B7C">
              <w:rPr>
                <w:b/>
                <w:bCs/>
              </w:rPr>
              <w:t xml:space="preserve">. Consistency with </w:t>
            </w:r>
            <w:r w:rsidR="00C42ADD" w:rsidRPr="00680B7C">
              <w:rPr>
                <w:b/>
                <w:bCs/>
              </w:rPr>
              <w:t>Ministerial Directions</w:t>
            </w:r>
          </w:p>
        </w:tc>
      </w:tr>
      <w:tr w:rsidR="001A79F8" w14:paraId="403A7B81" w14:textId="77777777" w:rsidTr="006A7EEF">
        <w:trPr>
          <w:tblHeader/>
        </w:trPr>
        <w:tc>
          <w:tcPr>
            <w:tcW w:w="5524" w:type="dxa"/>
            <w:shd w:val="clear" w:color="auto" w:fill="E2EFD9" w:themeFill="accent6" w:themeFillTint="33"/>
          </w:tcPr>
          <w:p w14:paraId="0E4AE388" w14:textId="69E3C4FB" w:rsidR="001A79F8" w:rsidRPr="00036F49" w:rsidRDefault="001A79F8" w:rsidP="00F57020">
            <w:pPr>
              <w:rPr>
                <w:b/>
                <w:bCs/>
              </w:rPr>
            </w:pPr>
            <w:r w:rsidRPr="00036F49">
              <w:rPr>
                <w:b/>
                <w:bCs/>
              </w:rPr>
              <w:t>Ministerial Direction</w:t>
            </w:r>
          </w:p>
        </w:tc>
        <w:tc>
          <w:tcPr>
            <w:tcW w:w="3543" w:type="dxa"/>
            <w:shd w:val="clear" w:color="auto" w:fill="E2EFD9" w:themeFill="accent6" w:themeFillTint="33"/>
          </w:tcPr>
          <w:p w14:paraId="6A07970B" w14:textId="77777777" w:rsidR="001A79F8" w:rsidRPr="00036F49" w:rsidRDefault="001A79F8" w:rsidP="00F57020">
            <w:pPr>
              <w:jc w:val="center"/>
              <w:rPr>
                <w:b/>
                <w:bCs/>
              </w:rPr>
            </w:pPr>
            <w:r w:rsidRPr="00036F49">
              <w:rPr>
                <w:b/>
                <w:bCs/>
              </w:rPr>
              <w:t>Statement of alignment</w:t>
            </w:r>
          </w:p>
        </w:tc>
      </w:tr>
      <w:tr w:rsidR="00C42ADD" w14:paraId="32A2CA30" w14:textId="77777777" w:rsidTr="00EA2BED">
        <w:tc>
          <w:tcPr>
            <w:tcW w:w="9067" w:type="dxa"/>
            <w:gridSpan w:val="2"/>
            <w:shd w:val="clear" w:color="auto" w:fill="auto"/>
          </w:tcPr>
          <w:p w14:paraId="1C4C353B" w14:textId="6AB8A68A" w:rsidR="00C42ADD" w:rsidRPr="00C42ADD" w:rsidRDefault="00C42ADD" w:rsidP="00F57020">
            <w:pPr>
              <w:rPr>
                <w:b/>
                <w:bCs/>
              </w:rPr>
            </w:pPr>
            <w:r w:rsidRPr="00C42ADD">
              <w:rPr>
                <w:b/>
                <w:bCs/>
              </w:rPr>
              <w:t xml:space="preserve">Focus </w:t>
            </w:r>
            <w:r w:rsidR="002E1093">
              <w:rPr>
                <w:b/>
                <w:bCs/>
              </w:rPr>
              <w:t>a</w:t>
            </w:r>
            <w:r w:rsidRPr="00C42ADD">
              <w:rPr>
                <w:b/>
                <w:bCs/>
              </w:rPr>
              <w:t>rea 1: Planning Systems</w:t>
            </w:r>
          </w:p>
        </w:tc>
      </w:tr>
      <w:tr w:rsidR="001A79F8" w:rsidRPr="006A7EEF" w14:paraId="33D90A7D" w14:textId="77777777" w:rsidTr="00C34205">
        <w:tc>
          <w:tcPr>
            <w:tcW w:w="5524" w:type="dxa"/>
            <w:shd w:val="clear" w:color="auto" w:fill="auto"/>
          </w:tcPr>
          <w:p w14:paraId="2A335E4B" w14:textId="4F6315FF" w:rsidR="001A79F8" w:rsidRPr="006A7EEF" w:rsidRDefault="00C42ADD" w:rsidP="00C42ADD">
            <w:pPr>
              <w:tabs>
                <w:tab w:val="left" w:pos="929"/>
              </w:tabs>
              <w:rPr>
                <w:sz w:val="18"/>
                <w:szCs w:val="18"/>
              </w:rPr>
            </w:pPr>
            <w:r w:rsidRPr="008E6127">
              <w:rPr>
                <w:sz w:val="18"/>
                <w:szCs w:val="18"/>
              </w:rPr>
              <w:t>1.1 Implementation of Regional Plans</w:t>
            </w:r>
          </w:p>
        </w:tc>
        <w:tc>
          <w:tcPr>
            <w:tcW w:w="3543" w:type="dxa"/>
          </w:tcPr>
          <w:p w14:paraId="0FB52855" w14:textId="27B3DF49" w:rsidR="001A79F8" w:rsidRPr="006A7EEF" w:rsidRDefault="00667C10" w:rsidP="00F57020">
            <w:pPr>
              <w:rPr>
                <w:sz w:val="18"/>
                <w:szCs w:val="18"/>
              </w:rPr>
            </w:pPr>
            <w:r w:rsidRPr="006A7EEF">
              <w:rPr>
                <w:sz w:val="18"/>
                <w:szCs w:val="18"/>
              </w:rPr>
              <w:t xml:space="preserve">This </w:t>
            </w:r>
            <w:r w:rsidR="00C23989" w:rsidRPr="006A7EEF">
              <w:rPr>
                <w:sz w:val="18"/>
                <w:szCs w:val="18"/>
              </w:rPr>
              <w:t>P</w:t>
            </w:r>
            <w:r w:rsidRPr="006A7EEF">
              <w:rPr>
                <w:sz w:val="18"/>
                <w:szCs w:val="18"/>
              </w:rPr>
              <w:t xml:space="preserve">lanning </w:t>
            </w:r>
            <w:r w:rsidR="00C23989" w:rsidRPr="006A7EEF">
              <w:rPr>
                <w:sz w:val="18"/>
                <w:szCs w:val="18"/>
              </w:rPr>
              <w:t>P</w:t>
            </w:r>
            <w:r w:rsidRPr="006A7EEF">
              <w:rPr>
                <w:sz w:val="18"/>
                <w:szCs w:val="18"/>
              </w:rPr>
              <w:t xml:space="preserve">roposal is consistent with the Regional and Central District Plans as described </w:t>
            </w:r>
            <w:r w:rsidR="00C23989" w:rsidRPr="006A7EEF">
              <w:rPr>
                <w:sz w:val="18"/>
                <w:szCs w:val="18"/>
              </w:rPr>
              <w:t xml:space="preserve">in Tables </w:t>
            </w:r>
            <w:r w:rsidR="00183F90" w:rsidRPr="006A7EEF">
              <w:rPr>
                <w:sz w:val="18"/>
                <w:szCs w:val="18"/>
              </w:rPr>
              <w:t>1</w:t>
            </w:r>
            <w:r w:rsidR="00C23989" w:rsidRPr="006A7EEF">
              <w:rPr>
                <w:sz w:val="18"/>
                <w:szCs w:val="18"/>
              </w:rPr>
              <w:t xml:space="preserve"> and </w:t>
            </w:r>
            <w:r w:rsidR="00183F90" w:rsidRPr="006A7EEF">
              <w:rPr>
                <w:sz w:val="18"/>
                <w:szCs w:val="18"/>
              </w:rPr>
              <w:t>2</w:t>
            </w:r>
            <w:r w:rsidRPr="006A7EEF">
              <w:rPr>
                <w:sz w:val="18"/>
                <w:szCs w:val="18"/>
              </w:rPr>
              <w:t>.</w:t>
            </w:r>
          </w:p>
        </w:tc>
      </w:tr>
      <w:tr w:rsidR="001A79F8" w:rsidRPr="006A7EEF" w14:paraId="7095FE72" w14:textId="77777777" w:rsidTr="006A7EEF">
        <w:tc>
          <w:tcPr>
            <w:tcW w:w="5524" w:type="dxa"/>
          </w:tcPr>
          <w:p w14:paraId="28742D6F" w14:textId="34265500" w:rsidR="001A79F8" w:rsidRPr="006A7EEF" w:rsidRDefault="00C42ADD" w:rsidP="00F57020">
            <w:pPr>
              <w:rPr>
                <w:sz w:val="18"/>
                <w:szCs w:val="18"/>
              </w:rPr>
            </w:pPr>
            <w:r w:rsidRPr="008E6127">
              <w:rPr>
                <w:sz w:val="18"/>
                <w:szCs w:val="18"/>
              </w:rPr>
              <w:t>1.2 Development of Aboriginal Land Council land</w:t>
            </w:r>
          </w:p>
        </w:tc>
        <w:tc>
          <w:tcPr>
            <w:tcW w:w="3543" w:type="dxa"/>
            <w:shd w:val="clear" w:color="auto" w:fill="F2F2F2" w:themeFill="background1" w:themeFillShade="F2"/>
          </w:tcPr>
          <w:p w14:paraId="0BFFD4DE" w14:textId="48D9E794" w:rsidR="001A79F8" w:rsidRPr="006A7EEF" w:rsidRDefault="00C23989" w:rsidP="00F57020">
            <w:pPr>
              <w:rPr>
                <w:sz w:val="18"/>
                <w:szCs w:val="18"/>
              </w:rPr>
            </w:pPr>
            <w:r w:rsidRPr="006A7EEF">
              <w:rPr>
                <w:sz w:val="18"/>
                <w:szCs w:val="18"/>
              </w:rPr>
              <w:t>Not applicable</w:t>
            </w:r>
          </w:p>
        </w:tc>
      </w:tr>
      <w:tr w:rsidR="001A79F8" w:rsidRPr="006A7EEF" w14:paraId="6AB4BE61" w14:textId="77777777" w:rsidTr="00C34205">
        <w:tc>
          <w:tcPr>
            <w:tcW w:w="5524" w:type="dxa"/>
          </w:tcPr>
          <w:p w14:paraId="454F454A" w14:textId="249C3347" w:rsidR="001A79F8" w:rsidRPr="006A7EEF" w:rsidRDefault="00C42ADD" w:rsidP="00F57020">
            <w:pPr>
              <w:rPr>
                <w:sz w:val="18"/>
                <w:szCs w:val="18"/>
              </w:rPr>
            </w:pPr>
            <w:r w:rsidRPr="008E6127">
              <w:rPr>
                <w:sz w:val="18"/>
                <w:szCs w:val="18"/>
              </w:rPr>
              <w:t>1.3 Approval and Referral Requirements</w:t>
            </w:r>
          </w:p>
        </w:tc>
        <w:tc>
          <w:tcPr>
            <w:tcW w:w="3543" w:type="dxa"/>
          </w:tcPr>
          <w:p w14:paraId="0D21F4B0" w14:textId="6A9604BC" w:rsidR="001A79F8" w:rsidRPr="006A7EEF" w:rsidRDefault="000607DE" w:rsidP="00247D03">
            <w:pPr>
              <w:rPr>
                <w:sz w:val="18"/>
                <w:szCs w:val="18"/>
              </w:rPr>
            </w:pPr>
            <w:r w:rsidRPr="006A7EEF">
              <w:rPr>
                <w:sz w:val="18"/>
                <w:szCs w:val="18"/>
              </w:rPr>
              <w:t>Consistent</w:t>
            </w:r>
          </w:p>
        </w:tc>
      </w:tr>
      <w:tr w:rsidR="001A79F8" w:rsidRPr="006A7EEF" w14:paraId="7216C386" w14:textId="77777777" w:rsidTr="006A7EEF">
        <w:tc>
          <w:tcPr>
            <w:tcW w:w="5524" w:type="dxa"/>
          </w:tcPr>
          <w:p w14:paraId="32F88327" w14:textId="6DF59E3D" w:rsidR="001A79F8" w:rsidRPr="006A7EEF" w:rsidRDefault="00C42ADD" w:rsidP="00F57020">
            <w:pPr>
              <w:rPr>
                <w:sz w:val="18"/>
                <w:szCs w:val="18"/>
              </w:rPr>
            </w:pPr>
            <w:r w:rsidRPr="008E6127">
              <w:rPr>
                <w:sz w:val="18"/>
                <w:szCs w:val="18"/>
              </w:rPr>
              <w:t>1.4 Site Specific Provisions</w:t>
            </w:r>
          </w:p>
        </w:tc>
        <w:tc>
          <w:tcPr>
            <w:tcW w:w="3543" w:type="dxa"/>
            <w:shd w:val="clear" w:color="auto" w:fill="F2F2F2" w:themeFill="background1" w:themeFillShade="F2"/>
          </w:tcPr>
          <w:p w14:paraId="02CC48F0" w14:textId="184096B0" w:rsidR="001A79F8" w:rsidRPr="006A7EEF" w:rsidRDefault="000607DE" w:rsidP="00F57020">
            <w:pPr>
              <w:rPr>
                <w:sz w:val="18"/>
                <w:szCs w:val="18"/>
              </w:rPr>
            </w:pPr>
            <w:r w:rsidRPr="006A7EEF">
              <w:rPr>
                <w:sz w:val="18"/>
                <w:szCs w:val="18"/>
              </w:rPr>
              <w:t>Not applicable</w:t>
            </w:r>
          </w:p>
        </w:tc>
      </w:tr>
      <w:tr w:rsidR="00C42ADD" w:rsidRPr="006A7EEF" w14:paraId="68903834" w14:textId="77777777" w:rsidTr="006E4E79">
        <w:tc>
          <w:tcPr>
            <w:tcW w:w="9067" w:type="dxa"/>
            <w:gridSpan w:val="2"/>
          </w:tcPr>
          <w:p w14:paraId="3E8DFF84" w14:textId="20548670" w:rsidR="00C42ADD" w:rsidRPr="006A7EEF" w:rsidRDefault="00C42ADD" w:rsidP="00F57020">
            <w:pPr>
              <w:rPr>
                <w:b/>
                <w:bCs/>
                <w:sz w:val="18"/>
                <w:szCs w:val="18"/>
              </w:rPr>
            </w:pPr>
            <w:r w:rsidRPr="006A7EEF">
              <w:rPr>
                <w:b/>
                <w:bCs/>
                <w:sz w:val="18"/>
                <w:szCs w:val="18"/>
              </w:rPr>
              <w:t>Focus area 1: Planning Systems – Place-based</w:t>
            </w:r>
          </w:p>
        </w:tc>
      </w:tr>
      <w:tr w:rsidR="001A79F8" w:rsidRPr="006A7EEF" w14:paraId="23F98994" w14:textId="77777777" w:rsidTr="00C34205">
        <w:tc>
          <w:tcPr>
            <w:tcW w:w="5524" w:type="dxa"/>
          </w:tcPr>
          <w:p w14:paraId="7FC90724" w14:textId="458B7F93" w:rsidR="001A79F8" w:rsidRPr="006A7EEF" w:rsidRDefault="00C42ADD" w:rsidP="00F57020">
            <w:pPr>
              <w:rPr>
                <w:sz w:val="18"/>
                <w:szCs w:val="18"/>
              </w:rPr>
            </w:pPr>
            <w:r w:rsidRPr="008E6127">
              <w:rPr>
                <w:sz w:val="18"/>
                <w:szCs w:val="18"/>
              </w:rPr>
              <w:t>1.5 Parramatta Road Corridor Urban Transformation Strategy</w:t>
            </w:r>
          </w:p>
        </w:tc>
        <w:tc>
          <w:tcPr>
            <w:tcW w:w="3543" w:type="dxa"/>
          </w:tcPr>
          <w:p w14:paraId="5E23F1A1" w14:textId="4D95C2A7" w:rsidR="001A79F8" w:rsidRPr="006A7EEF" w:rsidRDefault="00AC73C8" w:rsidP="006A7EEF">
            <w:pPr>
              <w:tabs>
                <w:tab w:val="center" w:pos="1663"/>
              </w:tabs>
              <w:rPr>
                <w:sz w:val="18"/>
                <w:szCs w:val="18"/>
              </w:rPr>
            </w:pPr>
            <w:r>
              <w:rPr>
                <w:sz w:val="18"/>
                <w:szCs w:val="18"/>
              </w:rPr>
              <w:t>C</w:t>
            </w:r>
            <w:r w:rsidR="003A4140" w:rsidRPr="006A7EEF">
              <w:rPr>
                <w:sz w:val="18"/>
                <w:szCs w:val="18"/>
              </w:rPr>
              <w:t xml:space="preserve">onsistent - the planning proposal achieves the overall intent of </w:t>
            </w:r>
            <w:r w:rsidR="001C2E70" w:rsidRPr="006A7EEF">
              <w:rPr>
                <w:sz w:val="18"/>
                <w:szCs w:val="18"/>
              </w:rPr>
              <w:t xml:space="preserve">the Parramatta Road Corridor Urban Transformation Strategy </w:t>
            </w:r>
            <w:r w:rsidR="003A4140" w:rsidRPr="006A7EEF">
              <w:rPr>
                <w:sz w:val="18"/>
                <w:szCs w:val="18"/>
              </w:rPr>
              <w:t>and does not undermine the achievement of its objectives, principles and priorities.</w:t>
            </w:r>
          </w:p>
        </w:tc>
      </w:tr>
      <w:tr w:rsidR="001A79F8" w:rsidRPr="006A7EEF" w14:paraId="58F3E653" w14:textId="77777777" w:rsidTr="006A7EEF">
        <w:tc>
          <w:tcPr>
            <w:tcW w:w="5524" w:type="dxa"/>
          </w:tcPr>
          <w:p w14:paraId="371FAF4F" w14:textId="734E1014" w:rsidR="001A79F8" w:rsidRPr="006A7EEF" w:rsidRDefault="00C42ADD" w:rsidP="00C42ADD">
            <w:pPr>
              <w:rPr>
                <w:sz w:val="18"/>
                <w:szCs w:val="18"/>
              </w:rPr>
            </w:pPr>
            <w:r w:rsidRPr="008E6127">
              <w:rPr>
                <w:sz w:val="18"/>
                <w:szCs w:val="18"/>
              </w:rPr>
              <w:t>1.6 Implementation of North West Priority Growth Area Land Use and Infrastructure Implementation Plan</w:t>
            </w:r>
          </w:p>
        </w:tc>
        <w:tc>
          <w:tcPr>
            <w:tcW w:w="3543" w:type="dxa"/>
            <w:shd w:val="clear" w:color="auto" w:fill="F2F2F2" w:themeFill="background1" w:themeFillShade="F2"/>
          </w:tcPr>
          <w:p w14:paraId="55953A8C" w14:textId="437C8A06" w:rsidR="001A79F8" w:rsidRPr="006A7EEF" w:rsidRDefault="003741BE" w:rsidP="00F57020">
            <w:pPr>
              <w:rPr>
                <w:sz w:val="18"/>
                <w:szCs w:val="18"/>
              </w:rPr>
            </w:pPr>
            <w:r w:rsidRPr="006A7EEF">
              <w:rPr>
                <w:sz w:val="18"/>
                <w:szCs w:val="18"/>
              </w:rPr>
              <w:t>Not applicable</w:t>
            </w:r>
          </w:p>
        </w:tc>
      </w:tr>
      <w:tr w:rsidR="001A79F8" w:rsidRPr="006A7EEF" w14:paraId="18380416" w14:textId="77777777" w:rsidTr="00C34205">
        <w:tc>
          <w:tcPr>
            <w:tcW w:w="5524" w:type="dxa"/>
          </w:tcPr>
          <w:p w14:paraId="1FD7D359" w14:textId="7DF172E1" w:rsidR="001A79F8" w:rsidRPr="006A7EEF" w:rsidRDefault="00C42ADD" w:rsidP="00C42ADD">
            <w:pPr>
              <w:rPr>
                <w:sz w:val="18"/>
                <w:szCs w:val="18"/>
              </w:rPr>
            </w:pPr>
            <w:r w:rsidRPr="008E6127">
              <w:rPr>
                <w:sz w:val="18"/>
                <w:szCs w:val="18"/>
              </w:rPr>
              <w:t>1.7 Implementation of Greater Parramatta Priority Growth Area Interim Land Use and Infrastructure Implementation Plan</w:t>
            </w:r>
          </w:p>
        </w:tc>
        <w:tc>
          <w:tcPr>
            <w:tcW w:w="3543" w:type="dxa"/>
          </w:tcPr>
          <w:p w14:paraId="35D3C4F7" w14:textId="46DA3C2A" w:rsidR="001A79F8" w:rsidRPr="006A7EEF" w:rsidRDefault="00AC73C8" w:rsidP="00F57020">
            <w:pPr>
              <w:rPr>
                <w:sz w:val="18"/>
                <w:szCs w:val="18"/>
              </w:rPr>
            </w:pPr>
            <w:r>
              <w:rPr>
                <w:sz w:val="18"/>
                <w:szCs w:val="18"/>
              </w:rPr>
              <w:t>C</w:t>
            </w:r>
            <w:r w:rsidR="00661E0D" w:rsidRPr="006A7EEF">
              <w:rPr>
                <w:sz w:val="18"/>
                <w:szCs w:val="18"/>
              </w:rPr>
              <w:t>onsistent - the planning proposal achieves the overall intent of the interim Plan and does not undermine the achievement of its objectives, planning principles and priorities for the Greater Parramatta Priority Growth Area.</w:t>
            </w:r>
          </w:p>
        </w:tc>
      </w:tr>
      <w:tr w:rsidR="001A79F8" w:rsidRPr="006A7EEF" w14:paraId="1EAD3EF5" w14:textId="77777777" w:rsidTr="006A7EEF">
        <w:tc>
          <w:tcPr>
            <w:tcW w:w="5524" w:type="dxa"/>
          </w:tcPr>
          <w:p w14:paraId="380176FE" w14:textId="6D28D847" w:rsidR="001A79F8" w:rsidRPr="006A7EEF" w:rsidRDefault="00C42ADD" w:rsidP="00C42ADD">
            <w:pPr>
              <w:rPr>
                <w:sz w:val="18"/>
                <w:szCs w:val="18"/>
              </w:rPr>
            </w:pPr>
            <w:r w:rsidRPr="008E6127">
              <w:rPr>
                <w:sz w:val="18"/>
                <w:szCs w:val="18"/>
              </w:rPr>
              <w:t>1.8 Implementation of Wilton Priority Growth Area Interim Land Use and Infrastructure Implementation Plan</w:t>
            </w:r>
          </w:p>
        </w:tc>
        <w:tc>
          <w:tcPr>
            <w:tcW w:w="3543" w:type="dxa"/>
            <w:shd w:val="clear" w:color="auto" w:fill="F2F2F2" w:themeFill="background1" w:themeFillShade="F2"/>
          </w:tcPr>
          <w:p w14:paraId="2B3EAE30" w14:textId="5776F8F0" w:rsidR="001A79F8" w:rsidRPr="006A7EEF" w:rsidRDefault="00692401" w:rsidP="00F57020">
            <w:pPr>
              <w:rPr>
                <w:sz w:val="18"/>
                <w:szCs w:val="18"/>
              </w:rPr>
            </w:pPr>
            <w:r w:rsidRPr="006A7EEF">
              <w:rPr>
                <w:sz w:val="18"/>
                <w:szCs w:val="18"/>
              </w:rPr>
              <w:t>Not applicable</w:t>
            </w:r>
          </w:p>
        </w:tc>
      </w:tr>
      <w:tr w:rsidR="001A79F8" w:rsidRPr="006A7EEF" w14:paraId="05D643DB" w14:textId="77777777" w:rsidTr="006A7EEF">
        <w:tc>
          <w:tcPr>
            <w:tcW w:w="5524" w:type="dxa"/>
          </w:tcPr>
          <w:p w14:paraId="7754F679" w14:textId="26B5D78F" w:rsidR="001A79F8" w:rsidRPr="006A7EEF" w:rsidRDefault="00C42ADD" w:rsidP="00F57020">
            <w:pPr>
              <w:rPr>
                <w:sz w:val="18"/>
                <w:szCs w:val="18"/>
              </w:rPr>
            </w:pPr>
            <w:r w:rsidRPr="008E6127">
              <w:rPr>
                <w:sz w:val="18"/>
                <w:szCs w:val="18"/>
              </w:rPr>
              <w:t>1.9 Implementation of Glenfield to Macarthur Urban Renewal Corridor</w:t>
            </w:r>
          </w:p>
        </w:tc>
        <w:tc>
          <w:tcPr>
            <w:tcW w:w="3543" w:type="dxa"/>
            <w:shd w:val="clear" w:color="auto" w:fill="F2F2F2" w:themeFill="background1" w:themeFillShade="F2"/>
          </w:tcPr>
          <w:p w14:paraId="11806603" w14:textId="16DA54C4" w:rsidR="001A79F8" w:rsidRPr="006A7EEF" w:rsidRDefault="00692401" w:rsidP="00F57020">
            <w:pPr>
              <w:rPr>
                <w:sz w:val="18"/>
                <w:szCs w:val="18"/>
              </w:rPr>
            </w:pPr>
            <w:r w:rsidRPr="006A7EEF">
              <w:rPr>
                <w:sz w:val="18"/>
                <w:szCs w:val="18"/>
              </w:rPr>
              <w:t>Not applicable</w:t>
            </w:r>
          </w:p>
        </w:tc>
      </w:tr>
      <w:tr w:rsidR="001A79F8" w:rsidRPr="006A7EEF" w14:paraId="0CC073CD" w14:textId="77777777" w:rsidTr="006A7EEF">
        <w:tc>
          <w:tcPr>
            <w:tcW w:w="5524" w:type="dxa"/>
          </w:tcPr>
          <w:p w14:paraId="07F5D5F8" w14:textId="37FA3F8D" w:rsidR="001A79F8" w:rsidRPr="006A7EEF" w:rsidRDefault="00C42ADD" w:rsidP="00F57020">
            <w:pPr>
              <w:rPr>
                <w:sz w:val="18"/>
                <w:szCs w:val="18"/>
              </w:rPr>
            </w:pPr>
            <w:r w:rsidRPr="006A7EEF">
              <w:rPr>
                <w:sz w:val="18"/>
                <w:szCs w:val="18"/>
              </w:rPr>
              <w:t>1.10 Implementation of the Western Sydney Aerotropolis Plan</w:t>
            </w:r>
          </w:p>
        </w:tc>
        <w:tc>
          <w:tcPr>
            <w:tcW w:w="3543" w:type="dxa"/>
            <w:shd w:val="clear" w:color="auto" w:fill="F2F2F2" w:themeFill="background1" w:themeFillShade="F2"/>
          </w:tcPr>
          <w:p w14:paraId="7D1E416A" w14:textId="1E1D7466" w:rsidR="001A79F8" w:rsidRPr="006A7EEF" w:rsidRDefault="00692401" w:rsidP="00F57020">
            <w:pPr>
              <w:rPr>
                <w:sz w:val="18"/>
                <w:szCs w:val="18"/>
              </w:rPr>
            </w:pPr>
            <w:r w:rsidRPr="006A7EEF">
              <w:rPr>
                <w:sz w:val="18"/>
                <w:szCs w:val="18"/>
              </w:rPr>
              <w:t>Not applicable</w:t>
            </w:r>
          </w:p>
        </w:tc>
      </w:tr>
      <w:tr w:rsidR="00C42ADD" w:rsidRPr="006A7EEF" w14:paraId="13E0E59D" w14:textId="77777777" w:rsidTr="006A7EEF">
        <w:tc>
          <w:tcPr>
            <w:tcW w:w="5524" w:type="dxa"/>
          </w:tcPr>
          <w:p w14:paraId="669D63A0" w14:textId="3E7F9EB5" w:rsidR="00C42ADD" w:rsidRPr="006A7EEF" w:rsidRDefault="00C42ADD" w:rsidP="00F57020">
            <w:pPr>
              <w:rPr>
                <w:sz w:val="18"/>
                <w:szCs w:val="18"/>
              </w:rPr>
            </w:pPr>
            <w:r w:rsidRPr="006A7EEF">
              <w:rPr>
                <w:sz w:val="18"/>
                <w:szCs w:val="18"/>
              </w:rPr>
              <w:t>1.11 Implementation of Bayside West Precincts 2036 Plan</w:t>
            </w:r>
          </w:p>
        </w:tc>
        <w:tc>
          <w:tcPr>
            <w:tcW w:w="3543" w:type="dxa"/>
            <w:shd w:val="clear" w:color="auto" w:fill="F2F2F2" w:themeFill="background1" w:themeFillShade="F2"/>
          </w:tcPr>
          <w:p w14:paraId="3F03E7D0" w14:textId="60DBD93A" w:rsidR="00C42ADD" w:rsidRPr="006A7EEF" w:rsidRDefault="00692401" w:rsidP="00F57020">
            <w:pPr>
              <w:rPr>
                <w:sz w:val="18"/>
                <w:szCs w:val="18"/>
              </w:rPr>
            </w:pPr>
            <w:r w:rsidRPr="006A7EEF">
              <w:rPr>
                <w:sz w:val="18"/>
                <w:szCs w:val="18"/>
              </w:rPr>
              <w:t>Not applicable</w:t>
            </w:r>
          </w:p>
        </w:tc>
      </w:tr>
      <w:tr w:rsidR="00C42ADD" w:rsidRPr="006A7EEF" w14:paraId="135A486B" w14:textId="77777777" w:rsidTr="006A7EEF">
        <w:tc>
          <w:tcPr>
            <w:tcW w:w="5524" w:type="dxa"/>
          </w:tcPr>
          <w:p w14:paraId="35D583B7" w14:textId="44546E52" w:rsidR="00C42ADD" w:rsidRPr="006A7EEF" w:rsidRDefault="00C42ADD" w:rsidP="00F57020">
            <w:pPr>
              <w:rPr>
                <w:sz w:val="18"/>
                <w:szCs w:val="18"/>
              </w:rPr>
            </w:pPr>
            <w:r w:rsidRPr="008E6127">
              <w:rPr>
                <w:sz w:val="18"/>
                <w:szCs w:val="18"/>
              </w:rPr>
              <w:t xml:space="preserve">1.12 </w:t>
            </w:r>
            <w:r w:rsidRPr="006A7EEF">
              <w:rPr>
                <w:sz w:val="18"/>
                <w:szCs w:val="18"/>
              </w:rPr>
              <w:t>Implementation of Planning Principles for the Cooks Cove Precinct</w:t>
            </w:r>
          </w:p>
        </w:tc>
        <w:tc>
          <w:tcPr>
            <w:tcW w:w="3543" w:type="dxa"/>
            <w:shd w:val="clear" w:color="auto" w:fill="F2F2F2" w:themeFill="background1" w:themeFillShade="F2"/>
          </w:tcPr>
          <w:p w14:paraId="5B2AC87D" w14:textId="7129A21B" w:rsidR="00C42ADD" w:rsidRPr="006A7EEF" w:rsidRDefault="00692401" w:rsidP="00F57020">
            <w:pPr>
              <w:rPr>
                <w:sz w:val="18"/>
                <w:szCs w:val="18"/>
              </w:rPr>
            </w:pPr>
            <w:r w:rsidRPr="006A7EEF">
              <w:rPr>
                <w:sz w:val="18"/>
                <w:szCs w:val="18"/>
              </w:rPr>
              <w:t>Not applicable</w:t>
            </w:r>
          </w:p>
        </w:tc>
      </w:tr>
      <w:tr w:rsidR="00C42ADD" w:rsidRPr="006A7EEF" w14:paraId="1DF51C11" w14:textId="77777777" w:rsidTr="006A7EEF">
        <w:tc>
          <w:tcPr>
            <w:tcW w:w="5524" w:type="dxa"/>
          </w:tcPr>
          <w:p w14:paraId="0998DEA8" w14:textId="017F2D64" w:rsidR="00C42ADD" w:rsidRPr="006A7EEF" w:rsidRDefault="00C42ADD" w:rsidP="00F57020">
            <w:pPr>
              <w:rPr>
                <w:sz w:val="18"/>
                <w:szCs w:val="18"/>
              </w:rPr>
            </w:pPr>
            <w:r w:rsidRPr="008E6127">
              <w:rPr>
                <w:sz w:val="18"/>
                <w:szCs w:val="18"/>
              </w:rPr>
              <w:t>1.13 Implementation of St Leonards and Crows Nest 2036 Plan</w:t>
            </w:r>
          </w:p>
        </w:tc>
        <w:tc>
          <w:tcPr>
            <w:tcW w:w="3543" w:type="dxa"/>
            <w:shd w:val="clear" w:color="auto" w:fill="F2F2F2" w:themeFill="background1" w:themeFillShade="F2"/>
          </w:tcPr>
          <w:p w14:paraId="48A285D5" w14:textId="309CABCB" w:rsidR="00C42ADD" w:rsidRPr="006A7EEF" w:rsidRDefault="00692401" w:rsidP="00F57020">
            <w:pPr>
              <w:rPr>
                <w:sz w:val="18"/>
                <w:szCs w:val="18"/>
              </w:rPr>
            </w:pPr>
            <w:r w:rsidRPr="006A7EEF">
              <w:rPr>
                <w:sz w:val="18"/>
                <w:szCs w:val="18"/>
              </w:rPr>
              <w:t>Not applicable</w:t>
            </w:r>
          </w:p>
        </w:tc>
      </w:tr>
      <w:tr w:rsidR="00C42ADD" w:rsidRPr="006A7EEF" w14:paraId="56BADA82" w14:textId="77777777" w:rsidTr="006A7EEF">
        <w:tc>
          <w:tcPr>
            <w:tcW w:w="5524" w:type="dxa"/>
          </w:tcPr>
          <w:p w14:paraId="5F4269ED" w14:textId="60F8CDB4" w:rsidR="00C42ADD" w:rsidRPr="006A7EEF" w:rsidRDefault="00C42ADD" w:rsidP="00F57020">
            <w:pPr>
              <w:rPr>
                <w:sz w:val="18"/>
                <w:szCs w:val="18"/>
              </w:rPr>
            </w:pPr>
            <w:r w:rsidRPr="008E6127">
              <w:rPr>
                <w:sz w:val="18"/>
                <w:szCs w:val="18"/>
              </w:rPr>
              <w:t>1.14 Implementation of Greater Macarthur 2040</w:t>
            </w:r>
          </w:p>
        </w:tc>
        <w:tc>
          <w:tcPr>
            <w:tcW w:w="3543" w:type="dxa"/>
            <w:shd w:val="clear" w:color="auto" w:fill="F2F2F2" w:themeFill="background1" w:themeFillShade="F2"/>
          </w:tcPr>
          <w:p w14:paraId="11E69A51" w14:textId="4A3AA1D2" w:rsidR="00C42ADD" w:rsidRPr="006A7EEF" w:rsidRDefault="00692401" w:rsidP="00F57020">
            <w:pPr>
              <w:rPr>
                <w:sz w:val="18"/>
                <w:szCs w:val="18"/>
              </w:rPr>
            </w:pPr>
            <w:r w:rsidRPr="006A7EEF">
              <w:rPr>
                <w:sz w:val="18"/>
                <w:szCs w:val="18"/>
              </w:rPr>
              <w:t>Not applicable</w:t>
            </w:r>
          </w:p>
        </w:tc>
      </w:tr>
      <w:tr w:rsidR="00692401" w:rsidRPr="006A7EEF" w14:paraId="663A3FC3" w14:textId="77777777" w:rsidTr="006A7EEF">
        <w:tc>
          <w:tcPr>
            <w:tcW w:w="5524" w:type="dxa"/>
          </w:tcPr>
          <w:p w14:paraId="595D9932" w14:textId="073C116A" w:rsidR="00692401" w:rsidRPr="006A7EEF" w:rsidRDefault="00692401" w:rsidP="00692401">
            <w:pPr>
              <w:rPr>
                <w:sz w:val="18"/>
                <w:szCs w:val="18"/>
              </w:rPr>
            </w:pPr>
            <w:r w:rsidRPr="008E6127">
              <w:rPr>
                <w:sz w:val="18"/>
                <w:szCs w:val="18"/>
              </w:rPr>
              <w:t>1.15 Implementation of the Pyrmont P</w:t>
            </w:r>
            <w:r w:rsidRPr="006A7EEF">
              <w:rPr>
                <w:sz w:val="18"/>
                <w:szCs w:val="18"/>
              </w:rPr>
              <w:t>eninsula Place Strategy</w:t>
            </w:r>
          </w:p>
        </w:tc>
        <w:tc>
          <w:tcPr>
            <w:tcW w:w="3543" w:type="dxa"/>
            <w:shd w:val="clear" w:color="auto" w:fill="F2F2F2" w:themeFill="background1" w:themeFillShade="F2"/>
          </w:tcPr>
          <w:p w14:paraId="76CB098C" w14:textId="0DF11F2A" w:rsidR="00692401" w:rsidRPr="006A7EEF" w:rsidRDefault="00692401" w:rsidP="00692401">
            <w:pPr>
              <w:rPr>
                <w:sz w:val="18"/>
                <w:szCs w:val="18"/>
              </w:rPr>
            </w:pPr>
            <w:r w:rsidRPr="006A7EEF">
              <w:rPr>
                <w:sz w:val="18"/>
                <w:szCs w:val="18"/>
              </w:rPr>
              <w:t>Not applicable</w:t>
            </w:r>
          </w:p>
        </w:tc>
      </w:tr>
      <w:tr w:rsidR="00692401" w:rsidRPr="006A7EEF" w14:paraId="45A224FE" w14:textId="77777777" w:rsidTr="006A7EEF">
        <w:tc>
          <w:tcPr>
            <w:tcW w:w="5524" w:type="dxa"/>
          </w:tcPr>
          <w:p w14:paraId="63ACF813" w14:textId="33197A49" w:rsidR="00692401" w:rsidRPr="006A7EEF" w:rsidRDefault="00692401" w:rsidP="00692401">
            <w:pPr>
              <w:rPr>
                <w:sz w:val="18"/>
                <w:szCs w:val="18"/>
              </w:rPr>
            </w:pPr>
            <w:r w:rsidRPr="008E6127">
              <w:rPr>
                <w:sz w:val="18"/>
                <w:szCs w:val="18"/>
              </w:rPr>
              <w:t>1.16 North West Rail Link Corridor Strategy</w:t>
            </w:r>
          </w:p>
        </w:tc>
        <w:tc>
          <w:tcPr>
            <w:tcW w:w="3543" w:type="dxa"/>
            <w:shd w:val="clear" w:color="auto" w:fill="F2F2F2" w:themeFill="background1" w:themeFillShade="F2"/>
          </w:tcPr>
          <w:p w14:paraId="7DB5E1BE" w14:textId="0C3F4866" w:rsidR="00692401" w:rsidRPr="006A7EEF" w:rsidRDefault="00692401" w:rsidP="00692401">
            <w:pPr>
              <w:rPr>
                <w:sz w:val="18"/>
                <w:szCs w:val="18"/>
              </w:rPr>
            </w:pPr>
            <w:r w:rsidRPr="006A7EEF">
              <w:rPr>
                <w:sz w:val="18"/>
                <w:szCs w:val="18"/>
              </w:rPr>
              <w:t>Not applicable</w:t>
            </w:r>
          </w:p>
        </w:tc>
      </w:tr>
      <w:tr w:rsidR="00692401" w:rsidRPr="006A7EEF" w14:paraId="4E39F5FD" w14:textId="77777777" w:rsidTr="006A7EEF">
        <w:tc>
          <w:tcPr>
            <w:tcW w:w="5524" w:type="dxa"/>
          </w:tcPr>
          <w:p w14:paraId="7871FE8F" w14:textId="34DC717D" w:rsidR="00692401" w:rsidRPr="006A7EEF" w:rsidRDefault="00692401" w:rsidP="00692401">
            <w:pPr>
              <w:rPr>
                <w:sz w:val="18"/>
                <w:szCs w:val="18"/>
              </w:rPr>
            </w:pPr>
            <w:r w:rsidRPr="008E6127">
              <w:rPr>
                <w:sz w:val="18"/>
                <w:szCs w:val="18"/>
              </w:rPr>
              <w:t>1.17 Implementation of the Bays West Place Strategy</w:t>
            </w:r>
          </w:p>
        </w:tc>
        <w:tc>
          <w:tcPr>
            <w:tcW w:w="3543" w:type="dxa"/>
            <w:shd w:val="clear" w:color="auto" w:fill="F2F2F2" w:themeFill="background1" w:themeFillShade="F2"/>
          </w:tcPr>
          <w:p w14:paraId="483FAF6E" w14:textId="1725C0D4" w:rsidR="00692401" w:rsidRPr="006A7EEF" w:rsidRDefault="00692401" w:rsidP="00692401">
            <w:pPr>
              <w:rPr>
                <w:sz w:val="18"/>
                <w:szCs w:val="18"/>
              </w:rPr>
            </w:pPr>
            <w:r w:rsidRPr="006A7EEF">
              <w:rPr>
                <w:sz w:val="18"/>
                <w:szCs w:val="18"/>
              </w:rPr>
              <w:t>Not applicable</w:t>
            </w:r>
          </w:p>
        </w:tc>
      </w:tr>
      <w:tr w:rsidR="00F04D7C" w:rsidRPr="006A7EEF" w14:paraId="2FA3A3D9" w14:textId="77777777" w:rsidTr="006A7EEF">
        <w:tc>
          <w:tcPr>
            <w:tcW w:w="5524" w:type="dxa"/>
          </w:tcPr>
          <w:p w14:paraId="6C685BD5" w14:textId="341AB536" w:rsidR="00F04D7C" w:rsidRPr="008E6127" w:rsidRDefault="00F04D7C" w:rsidP="00F04D7C">
            <w:pPr>
              <w:rPr>
                <w:sz w:val="18"/>
                <w:szCs w:val="18"/>
              </w:rPr>
            </w:pPr>
            <w:r w:rsidRPr="00A60B2D">
              <w:rPr>
                <w:sz w:val="18"/>
                <w:szCs w:val="18"/>
              </w:rPr>
              <w:t>1.1</w:t>
            </w:r>
            <w:r>
              <w:rPr>
                <w:sz w:val="18"/>
                <w:szCs w:val="18"/>
              </w:rPr>
              <w:t>8</w:t>
            </w:r>
            <w:r w:rsidRPr="00A60B2D">
              <w:rPr>
                <w:sz w:val="18"/>
                <w:szCs w:val="18"/>
              </w:rPr>
              <w:t xml:space="preserve"> Implementation of the </w:t>
            </w:r>
            <w:r>
              <w:rPr>
                <w:sz w:val="18"/>
                <w:szCs w:val="18"/>
              </w:rPr>
              <w:t>Macquarie Park Innovation Precinct</w:t>
            </w:r>
          </w:p>
        </w:tc>
        <w:tc>
          <w:tcPr>
            <w:tcW w:w="3543" w:type="dxa"/>
            <w:shd w:val="clear" w:color="auto" w:fill="F2F2F2" w:themeFill="background1" w:themeFillShade="F2"/>
          </w:tcPr>
          <w:p w14:paraId="7A97E11A" w14:textId="73A26CE1" w:rsidR="00F04D7C" w:rsidRPr="008E6127" w:rsidRDefault="00F04D7C" w:rsidP="00F04D7C">
            <w:pPr>
              <w:rPr>
                <w:sz w:val="18"/>
                <w:szCs w:val="18"/>
              </w:rPr>
            </w:pPr>
            <w:r w:rsidRPr="00A60B2D">
              <w:rPr>
                <w:sz w:val="18"/>
                <w:szCs w:val="18"/>
              </w:rPr>
              <w:t>Not applicable</w:t>
            </w:r>
          </w:p>
        </w:tc>
      </w:tr>
      <w:tr w:rsidR="00F04D7C" w:rsidRPr="006A7EEF" w14:paraId="0DF118BD" w14:textId="77777777" w:rsidTr="006A7EEF">
        <w:tc>
          <w:tcPr>
            <w:tcW w:w="5524" w:type="dxa"/>
          </w:tcPr>
          <w:p w14:paraId="0C0AC447" w14:textId="474C19DB" w:rsidR="00F04D7C" w:rsidRPr="008E6127" w:rsidRDefault="00F04D7C" w:rsidP="00F04D7C">
            <w:pPr>
              <w:rPr>
                <w:sz w:val="18"/>
                <w:szCs w:val="18"/>
              </w:rPr>
            </w:pPr>
            <w:r w:rsidRPr="00A60B2D">
              <w:rPr>
                <w:sz w:val="18"/>
                <w:szCs w:val="18"/>
              </w:rPr>
              <w:lastRenderedPageBreak/>
              <w:t xml:space="preserve">1.17 Implementation of the </w:t>
            </w:r>
            <w:r>
              <w:rPr>
                <w:sz w:val="18"/>
                <w:szCs w:val="18"/>
              </w:rPr>
              <w:t xml:space="preserve">Westmead </w:t>
            </w:r>
            <w:r w:rsidRPr="00A60B2D">
              <w:rPr>
                <w:sz w:val="18"/>
                <w:szCs w:val="18"/>
              </w:rPr>
              <w:t>Place Strategy</w:t>
            </w:r>
          </w:p>
        </w:tc>
        <w:tc>
          <w:tcPr>
            <w:tcW w:w="3543" w:type="dxa"/>
            <w:shd w:val="clear" w:color="auto" w:fill="F2F2F2" w:themeFill="background1" w:themeFillShade="F2"/>
          </w:tcPr>
          <w:p w14:paraId="141893F7" w14:textId="276441E6" w:rsidR="00F04D7C" w:rsidRPr="008E6127" w:rsidRDefault="00F04D7C" w:rsidP="00F04D7C">
            <w:pPr>
              <w:rPr>
                <w:sz w:val="18"/>
                <w:szCs w:val="18"/>
              </w:rPr>
            </w:pPr>
            <w:r w:rsidRPr="00A60B2D">
              <w:rPr>
                <w:sz w:val="18"/>
                <w:szCs w:val="18"/>
              </w:rPr>
              <w:t>Not applicable</w:t>
            </w:r>
          </w:p>
        </w:tc>
      </w:tr>
      <w:tr w:rsidR="00F04D7C" w14:paraId="5C9D134A" w14:textId="77777777" w:rsidTr="003E08FF">
        <w:tc>
          <w:tcPr>
            <w:tcW w:w="9067" w:type="dxa"/>
            <w:gridSpan w:val="2"/>
          </w:tcPr>
          <w:p w14:paraId="04877B97" w14:textId="7E2F6753" w:rsidR="00F04D7C" w:rsidRPr="00C42ADD" w:rsidRDefault="00F04D7C" w:rsidP="00F04D7C">
            <w:pPr>
              <w:rPr>
                <w:b/>
                <w:bCs/>
              </w:rPr>
            </w:pPr>
            <w:r w:rsidRPr="00C42ADD">
              <w:rPr>
                <w:b/>
                <w:bCs/>
              </w:rPr>
              <w:t>Focus area 2: Design and Place</w:t>
            </w:r>
          </w:p>
        </w:tc>
      </w:tr>
      <w:tr w:rsidR="00F04D7C" w:rsidRPr="006A7EEF" w14:paraId="49666F73" w14:textId="77777777" w:rsidTr="003D0C2F">
        <w:tc>
          <w:tcPr>
            <w:tcW w:w="9067" w:type="dxa"/>
            <w:gridSpan w:val="2"/>
          </w:tcPr>
          <w:p w14:paraId="5E930652" w14:textId="64D043E8" w:rsidR="00F04D7C" w:rsidRPr="006A7EEF" w:rsidRDefault="00F04D7C" w:rsidP="00F04D7C">
            <w:pPr>
              <w:rPr>
                <w:sz w:val="18"/>
                <w:szCs w:val="18"/>
              </w:rPr>
            </w:pPr>
            <w:r w:rsidRPr="006A7EEF">
              <w:rPr>
                <w:sz w:val="18"/>
                <w:szCs w:val="18"/>
              </w:rPr>
              <w:t>This Focus Area was blank when the Directions were made.</w:t>
            </w:r>
          </w:p>
        </w:tc>
      </w:tr>
      <w:tr w:rsidR="00F04D7C" w14:paraId="294A4C86" w14:textId="77777777" w:rsidTr="002533D0">
        <w:tc>
          <w:tcPr>
            <w:tcW w:w="9067" w:type="dxa"/>
            <w:gridSpan w:val="2"/>
          </w:tcPr>
          <w:p w14:paraId="7F0621C4" w14:textId="2F434DE1" w:rsidR="00F04D7C" w:rsidRPr="00C42ADD" w:rsidRDefault="00F04D7C" w:rsidP="00F04D7C">
            <w:pPr>
              <w:rPr>
                <w:b/>
                <w:bCs/>
              </w:rPr>
            </w:pPr>
            <w:r w:rsidRPr="00C42ADD">
              <w:rPr>
                <w:b/>
                <w:bCs/>
              </w:rPr>
              <w:t>Focus area 3: Biodiversity and Conservation</w:t>
            </w:r>
          </w:p>
        </w:tc>
      </w:tr>
      <w:tr w:rsidR="00F04D7C" w:rsidRPr="006A7EEF" w14:paraId="799E4888" w14:textId="77777777" w:rsidTr="00C34205">
        <w:tc>
          <w:tcPr>
            <w:tcW w:w="5524" w:type="dxa"/>
          </w:tcPr>
          <w:p w14:paraId="22666EF2" w14:textId="36BF13E6" w:rsidR="00F04D7C" w:rsidRPr="006A7EEF" w:rsidRDefault="00F04D7C" w:rsidP="00F04D7C">
            <w:pPr>
              <w:rPr>
                <w:sz w:val="18"/>
                <w:szCs w:val="18"/>
              </w:rPr>
            </w:pPr>
            <w:r w:rsidRPr="008E6127">
              <w:rPr>
                <w:sz w:val="18"/>
                <w:szCs w:val="18"/>
              </w:rPr>
              <w:t>3.1 Conservation Zones</w:t>
            </w:r>
          </w:p>
        </w:tc>
        <w:tc>
          <w:tcPr>
            <w:tcW w:w="3543" w:type="dxa"/>
          </w:tcPr>
          <w:p w14:paraId="4EBB1194" w14:textId="2EBA5953" w:rsidR="00F04D7C" w:rsidRPr="006A7EEF" w:rsidRDefault="00F04D7C" w:rsidP="00F04D7C">
            <w:pPr>
              <w:rPr>
                <w:sz w:val="18"/>
                <w:szCs w:val="18"/>
              </w:rPr>
            </w:pPr>
            <w:r w:rsidRPr="006A7EEF">
              <w:rPr>
                <w:sz w:val="18"/>
                <w:szCs w:val="18"/>
              </w:rPr>
              <w:t>Consistent</w:t>
            </w:r>
          </w:p>
        </w:tc>
      </w:tr>
      <w:tr w:rsidR="00F04D7C" w:rsidRPr="006A7EEF" w14:paraId="5C69B090" w14:textId="77777777" w:rsidTr="00C34205">
        <w:tc>
          <w:tcPr>
            <w:tcW w:w="5524" w:type="dxa"/>
          </w:tcPr>
          <w:p w14:paraId="48518D94" w14:textId="7AFFD2E5" w:rsidR="00F04D7C" w:rsidRPr="006A7EEF" w:rsidRDefault="00F04D7C" w:rsidP="00F04D7C">
            <w:pPr>
              <w:rPr>
                <w:sz w:val="18"/>
                <w:szCs w:val="18"/>
              </w:rPr>
            </w:pPr>
            <w:r w:rsidRPr="008E6127">
              <w:rPr>
                <w:sz w:val="18"/>
                <w:szCs w:val="18"/>
              </w:rPr>
              <w:t>3.2 Heritage Conservation</w:t>
            </w:r>
          </w:p>
        </w:tc>
        <w:tc>
          <w:tcPr>
            <w:tcW w:w="3543" w:type="dxa"/>
          </w:tcPr>
          <w:p w14:paraId="7BB1507C" w14:textId="2D468346" w:rsidR="00F04D7C" w:rsidRPr="006A7EEF" w:rsidRDefault="00F04D7C" w:rsidP="00F04D7C">
            <w:pPr>
              <w:rPr>
                <w:sz w:val="18"/>
                <w:szCs w:val="18"/>
              </w:rPr>
            </w:pPr>
            <w:r w:rsidRPr="006A7EEF">
              <w:rPr>
                <w:sz w:val="18"/>
                <w:szCs w:val="18"/>
              </w:rPr>
              <w:t>This Planning Proposal is consistent with this direction as it will facilitate the conservation of items of heritage significance. The Planning Proposal will not result in any items of heritage significance receiving less protection.</w:t>
            </w:r>
          </w:p>
        </w:tc>
      </w:tr>
      <w:tr w:rsidR="00F04D7C" w:rsidRPr="006A7EEF" w14:paraId="0617B0F1" w14:textId="77777777" w:rsidTr="006A7EEF">
        <w:tc>
          <w:tcPr>
            <w:tcW w:w="5524" w:type="dxa"/>
          </w:tcPr>
          <w:p w14:paraId="1FFD8BBA" w14:textId="4856A6D4" w:rsidR="00F04D7C" w:rsidRPr="006A7EEF" w:rsidRDefault="00F04D7C" w:rsidP="00F04D7C">
            <w:pPr>
              <w:rPr>
                <w:sz w:val="18"/>
                <w:szCs w:val="18"/>
              </w:rPr>
            </w:pPr>
            <w:r w:rsidRPr="008E6127">
              <w:rPr>
                <w:sz w:val="18"/>
                <w:szCs w:val="18"/>
              </w:rPr>
              <w:t>3.3 Sydney Drinking Water Catchments</w:t>
            </w:r>
          </w:p>
        </w:tc>
        <w:tc>
          <w:tcPr>
            <w:tcW w:w="3543" w:type="dxa"/>
            <w:shd w:val="clear" w:color="auto" w:fill="F2F2F2" w:themeFill="background1" w:themeFillShade="F2"/>
          </w:tcPr>
          <w:p w14:paraId="5CE631F7" w14:textId="6531EF9F" w:rsidR="00F04D7C" w:rsidRPr="006A7EEF" w:rsidRDefault="00F04D7C" w:rsidP="00F04D7C">
            <w:pPr>
              <w:rPr>
                <w:sz w:val="18"/>
                <w:szCs w:val="18"/>
              </w:rPr>
            </w:pPr>
            <w:r w:rsidRPr="006A7EEF">
              <w:rPr>
                <w:sz w:val="18"/>
                <w:szCs w:val="18"/>
              </w:rPr>
              <w:t>Not applicable</w:t>
            </w:r>
          </w:p>
        </w:tc>
      </w:tr>
      <w:tr w:rsidR="00F04D7C" w:rsidRPr="006A7EEF" w14:paraId="789241AF" w14:textId="77777777" w:rsidTr="006A7EEF">
        <w:tc>
          <w:tcPr>
            <w:tcW w:w="5524" w:type="dxa"/>
          </w:tcPr>
          <w:p w14:paraId="55EBC9B8" w14:textId="1871BEB7" w:rsidR="00F04D7C" w:rsidRPr="006A7EEF" w:rsidRDefault="00F04D7C" w:rsidP="00F04D7C">
            <w:pPr>
              <w:rPr>
                <w:sz w:val="18"/>
                <w:szCs w:val="18"/>
              </w:rPr>
            </w:pPr>
            <w:r w:rsidRPr="008E6127">
              <w:rPr>
                <w:sz w:val="18"/>
                <w:szCs w:val="18"/>
              </w:rPr>
              <w:t>3.4 Application of C2 and C3 Zones and Environmental Overlays in Far North Coast LEPs</w:t>
            </w:r>
          </w:p>
        </w:tc>
        <w:tc>
          <w:tcPr>
            <w:tcW w:w="3543" w:type="dxa"/>
            <w:shd w:val="clear" w:color="auto" w:fill="F2F2F2" w:themeFill="background1" w:themeFillShade="F2"/>
          </w:tcPr>
          <w:p w14:paraId="51A66C36" w14:textId="47C291D6" w:rsidR="00F04D7C" w:rsidRPr="006A7EEF" w:rsidRDefault="00F04D7C" w:rsidP="00F04D7C">
            <w:pPr>
              <w:rPr>
                <w:sz w:val="18"/>
                <w:szCs w:val="18"/>
              </w:rPr>
            </w:pPr>
            <w:r w:rsidRPr="006A7EEF">
              <w:rPr>
                <w:sz w:val="18"/>
                <w:szCs w:val="18"/>
              </w:rPr>
              <w:t>Not applicable</w:t>
            </w:r>
          </w:p>
        </w:tc>
      </w:tr>
      <w:tr w:rsidR="00F04D7C" w:rsidRPr="006A7EEF" w14:paraId="509FD3FC" w14:textId="77777777" w:rsidTr="006A7EEF">
        <w:tc>
          <w:tcPr>
            <w:tcW w:w="5524" w:type="dxa"/>
          </w:tcPr>
          <w:p w14:paraId="17B31A91" w14:textId="04392B1F" w:rsidR="00F04D7C" w:rsidRPr="006A7EEF" w:rsidRDefault="00F04D7C" w:rsidP="00F04D7C">
            <w:pPr>
              <w:rPr>
                <w:sz w:val="18"/>
                <w:szCs w:val="18"/>
              </w:rPr>
            </w:pPr>
            <w:r w:rsidRPr="008E6127">
              <w:rPr>
                <w:sz w:val="18"/>
                <w:szCs w:val="18"/>
              </w:rPr>
              <w:t>3.5 Recreation Vehicle Areas</w:t>
            </w:r>
          </w:p>
        </w:tc>
        <w:tc>
          <w:tcPr>
            <w:tcW w:w="3543" w:type="dxa"/>
            <w:shd w:val="clear" w:color="auto" w:fill="F2F2F2" w:themeFill="background1" w:themeFillShade="F2"/>
          </w:tcPr>
          <w:p w14:paraId="4D0EECD0" w14:textId="678EE229" w:rsidR="00F04D7C" w:rsidRPr="006A7EEF" w:rsidRDefault="00F04D7C" w:rsidP="00F04D7C">
            <w:pPr>
              <w:rPr>
                <w:sz w:val="18"/>
                <w:szCs w:val="18"/>
              </w:rPr>
            </w:pPr>
            <w:r w:rsidRPr="006A7EEF">
              <w:rPr>
                <w:sz w:val="18"/>
                <w:szCs w:val="18"/>
              </w:rPr>
              <w:t>Not applicable</w:t>
            </w:r>
          </w:p>
        </w:tc>
      </w:tr>
      <w:tr w:rsidR="00F04D7C" w14:paraId="52771DA2" w14:textId="77777777" w:rsidTr="00952C79">
        <w:tc>
          <w:tcPr>
            <w:tcW w:w="9067" w:type="dxa"/>
            <w:gridSpan w:val="2"/>
          </w:tcPr>
          <w:p w14:paraId="6DB84D37" w14:textId="1BCBF0B5" w:rsidR="00F04D7C" w:rsidRPr="00C42ADD" w:rsidRDefault="00F04D7C" w:rsidP="00F04D7C">
            <w:pPr>
              <w:rPr>
                <w:b/>
                <w:bCs/>
              </w:rPr>
            </w:pPr>
            <w:r w:rsidRPr="00C42ADD">
              <w:rPr>
                <w:b/>
                <w:bCs/>
              </w:rPr>
              <w:t>Focus area 4: Resilience and Hazards</w:t>
            </w:r>
          </w:p>
        </w:tc>
      </w:tr>
      <w:tr w:rsidR="00F04D7C" w14:paraId="3D410628" w14:textId="77777777" w:rsidTr="00C34205">
        <w:tc>
          <w:tcPr>
            <w:tcW w:w="5524" w:type="dxa"/>
          </w:tcPr>
          <w:p w14:paraId="3EB8A3FF" w14:textId="434EA902" w:rsidR="00F04D7C" w:rsidRPr="00C23989" w:rsidRDefault="00F04D7C" w:rsidP="00F04D7C">
            <w:pPr>
              <w:rPr>
                <w:sz w:val="18"/>
                <w:szCs w:val="18"/>
              </w:rPr>
            </w:pPr>
            <w:r w:rsidRPr="00C23989">
              <w:rPr>
                <w:sz w:val="18"/>
                <w:szCs w:val="18"/>
              </w:rPr>
              <w:t>4.1 Flooding</w:t>
            </w:r>
          </w:p>
        </w:tc>
        <w:tc>
          <w:tcPr>
            <w:tcW w:w="3543" w:type="dxa"/>
          </w:tcPr>
          <w:p w14:paraId="4C7846CD" w14:textId="795EE750" w:rsidR="00F04D7C" w:rsidRPr="00C23989" w:rsidRDefault="00F04D7C" w:rsidP="00F04D7C">
            <w:pPr>
              <w:rPr>
                <w:sz w:val="18"/>
                <w:szCs w:val="18"/>
              </w:rPr>
            </w:pPr>
            <w:r>
              <w:rPr>
                <w:sz w:val="18"/>
                <w:szCs w:val="18"/>
              </w:rPr>
              <w:t>Consistent</w:t>
            </w:r>
          </w:p>
        </w:tc>
      </w:tr>
      <w:tr w:rsidR="00F04D7C" w14:paraId="53E12CFB" w14:textId="77777777" w:rsidTr="00C34205">
        <w:tc>
          <w:tcPr>
            <w:tcW w:w="5524" w:type="dxa"/>
          </w:tcPr>
          <w:p w14:paraId="029604A7" w14:textId="7E6C5330" w:rsidR="00F04D7C" w:rsidRPr="00C23989" w:rsidRDefault="00F04D7C" w:rsidP="00F04D7C">
            <w:pPr>
              <w:rPr>
                <w:sz w:val="18"/>
                <w:szCs w:val="18"/>
              </w:rPr>
            </w:pPr>
            <w:r w:rsidRPr="00C23989">
              <w:rPr>
                <w:sz w:val="18"/>
                <w:szCs w:val="18"/>
              </w:rPr>
              <w:t>4.2 Coastal Management</w:t>
            </w:r>
          </w:p>
        </w:tc>
        <w:tc>
          <w:tcPr>
            <w:tcW w:w="3543" w:type="dxa"/>
          </w:tcPr>
          <w:p w14:paraId="503D1F28" w14:textId="3E01843E" w:rsidR="00F04D7C" w:rsidRPr="00C23989" w:rsidRDefault="000032B4" w:rsidP="00F04D7C">
            <w:pPr>
              <w:rPr>
                <w:sz w:val="18"/>
                <w:szCs w:val="18"/>
              </w:rPr>
            </w:pPr>
            <w:r>
              <w:rPr>
                <w:sz w:val="18"/>
                <w:szCs w:val="18"/>
              </w:rPr>
              <w:t>Consistent</w:t>
            </w:r>
          </w:p>
        </w:tc>
      </w:tr>
      <w:tr w:rsidR="00F04D7C" w14:paraId="1FC0988B" w14:textId="77777777" w:rsidTr="00C34205">
        <w:tc>
          <w:tcPr>
            <w:tcW w:w="5524" w:type="dxa"/>
          </w:tcPr>
          <w:p w14:paraId="008775CD" w14:textId="4721D1A1" w:rsidR="00F04D7C" w:rsidRPr="00C23989" w:rsidRDefault="00F04D7C" w:rsidP="00F04D7C">
            <w:pPr>
              <w:rPr>
                <w:sz w:val="18"/>
                <w:szCs w:val="18"/>
              </w:rPr>
            </w:pPr>
            <w:r w:rsidRPr="00C23989">
              <w:rPr>
                <w:sz w:val="18"/>
                <w:szCs w:val="18"/>
              </w:rPr>
              <w:t>4.3 Planning for Bushfire Protection</w:t>
            </w:r>
          </w:p>
        </w:tc>
        <w:tc>
          <w:tcPr>
            <w:tcW w:w="3543" w:type="dxa"/>
          </w:tcPr>
          <w:p w14:paraId="67BEDA10" w14:textId="48DCE664" w:rsidR="00F04D7C" w:rsidRPr="00C23989" w:rsidRDefault="00F04D7C" w:rsidP="00F04D7C">
            <w:pPr>
              <w:rPr>
                <w:sz w:val="18"/>
                <w:szCs w:val="18"/>
              </w:rPr>
            </w:pPr>
            <w:r>
              <w:rPr>
                <w:sz w:val="18"/>
                <w:szCs w:val="18"/>
              </w:rPr>
              <w:t>Consistent</w:t>
            </w:r>
          </w:p>
        </w:tc>
      </w:tr>
      <w:tr w:rsidR="00F04D7C" w14:paraId="662ACE5E" w14:textId="77777777" w:rsidTr="00C34205">
        <w:tc>
          <w:tcPr>
            <w:tcW w:w="5524" w:type="dxa"/>
          </w:tcPr>
          <w:p w14:paraId="3AA8CDAF" w14:textId="02319936" w:rsidR="00F04D7C" w:rsidRPr="00C23989" w:rsidRDefault="00F04D7C" w:rsidP="00F04D7C">
            <w:pPr>
              <w:rPr>
                <w:sz w:val="18"/>
                <w:szCs w:val="18"/>
              </w:rPr>
            </w:pPr>
            <w:r w:rsidRPr="00C23989">
              <w:rPr>
                <w:sz w:val="18"/>
                <w:szCs w:val="18"/>
              </w:rPr>
              <w:t>4.4 Remediation of Contaminated Land</w:t>
            </w:r>
          </w:p>
        </w:tc>
        <w:tc>
          <w:tcPr>
            <w:tcW w:w="3543" w:type="dxa"/>
          </w:tcPr>
          <w:p w14:paraId="78E78D76" w14:textId="5B3B161D" w:rsidR="00F04D7C" w:rsidRPr="00C23989" w:rsidRDefault="00F04D7C" w:rsidP="00F04D7C">
            <w:pPr>
              <w:rPr>
                <w:sz w:val="18"/>
                <w:szCs w:val="18"/>
              </w:rPr>
            </w:pPr>
            <w:r>
              <w:rPr>
                <w:sz w:val="18"/>
                <w:szCs w:val="18"/>
              </w:rPr>
              <w:t>Consistent</w:t>
            </w:r>
          </w:p>
        </w:tc>
      </w:tr>
      <w:tr w:rsidR="00F04D7C" w14:paraId="0DE85E68" w14:textId="77777777" w:rsidTr="00C34205">
        <w:tc>
          <w:tcPr>
            <w:tcW w:w="5524" w:type="dxa"/>
          </w:tcPr>
          <w:p w14:paraId="133BD893" w14:textId="17012654" w:rsidR="00F04D7C" w:rsidRPr="00C23989" w:rsidRDefault="00F04D7C" w:rsidP="00F04D7C">
            <w:pPr>
              <w:rPr>
                <w:sz w:val="18"/>
                <w:szCs w:val="18"/>
              </w:rPr>
            </w:pPr>
            <w:r w:rsidRPr="00C23989">
              <w:rPr>
                <w:sz w:val="18"/>
                <w:szCs w:val="18"/>
              </w:rPr>
              <w:t>4.5 Acid Sulfate Soils</w:t>
            </w:r>
          </w:p>
        </w:tc>
        <w:tc>
          <w:tcPr>
            <w:tcW w:w="3543" w:type="dxa"/>
          </w:tcPr>
          <w:p w14:paraId="79F02C82" w14:textId="04CC3D57" w:rsidR="00F04D7C" w:rsidRPr="00C23989" w:rsidRDefault="00F04D7C" w:rsidP="00F04D7C">
            <w:pPr>
              <w:rPr>
                <w:sz w:val="18"/>
                <w:szCs w:val="18"/>
              </w:rPr>
            </w:pPr>
            <w:r>
              <w:rPr>
                <w:sz w:val="18"/>
                <w:szCs w:val="18"/>
              </w:rPr>
              <w:t>Consistent</w:t>
            </w:r>
          </w:p>
        </w:tc>
      </w:tr>
      <w:tr w:rsidR="00F04D7C" w14:paraId="716546EA" w14:textId="77777777" w:rsidTr="006A7EEF">
        <w:tc>
          <w:tcPr>
            <w:tcW w:w="5524" w:type="dxa"/>
          </w:tcPr>
          <w:p w14:paraId="267A73E8" w14:textId="2461B230" w:rsidR="00F04D7C" w:rsidRPr="00C23989" w:rsidRDefault="00F04D7C" w:rsidP="00F04D7C">
            <w:pPr>
              <w:rPr>
                <w:sz w:val="18"/>
                <w:szCs w:val="18"/>
              </w:rPr>
            </w:pPr>
            <w:r w:rsidRPr="00C23989">
              <w:rPr>
                <w:sz w:val="18"/>
                <w:szCs w:val="18"/>
              </w:rPr>
              <w:t>4.6 Mine Subsidence and Unstable Land</w:t>
            </w:r>
          </w:p>
        </w:tc>
        <w:tc>
          <w:tcPr>
            <w:tcW w:w="3543" w:type="dxa"/>
            <w:shd w:val="clear" w:color="auto" w:fill="F2F2F2" w:themeFill="background1" w:themeFillShade="F2"/>
          </w:tcPr>
          <w:p w14:paraId="42BD40A1" w14:textId="26B2D9D1" w:rsidR="00F04D7C" w:rsidRPr="00C23989" w:rsidRDefault="00F04D7C" w:rsidP="00F04D7C">
            <w:pPr>
              <w:rPr>
                <w:sz w:val="18"/>
                <w:szCs w:val="18"/>
              </w:rPr>
            </w:pPr>
            <w:r w:rsidRPr="00C23989">
              <w:rPr>
                <w:sz w:val="18"/>
                <w:szCs w:val="18"/>
              </w:rPr>
              <w:t>Not applicable</w:t>
            </w:r>
          </w:p>
        </w:tc>
      </w:tr>
      <w:tr w:rsidR="00F04D7C" w14:paraId="500F610C" w14:textId="77777777" w:rsidTr="00423D65">
        <w:tc>
          <w:tcPr>
            <w:tcW w:w="9067" w:type="dxa"/>
            <w:gridSpan w:val="2"/>
          </w:tcPr>
          <w:p w14:paraId="2140DA9C" w14:textId="37DAD852" w:rsidR="00F04D7C" w:rsidRPr="00C42ADD" w:rsidRDefault="00F04D7C" w:rsidP="00F04D7C">
            <w:pPr>
              <w:rPr>
                <w:b/>
                <w:bCs/>
              </w:rPr>
            </w:pPr>
            <w:r w:rsidRPr="00C42ADD">
              <w:rPr>
                <w:b/>
                <w:bCs/>
              </w:rPr>
              <w:t>Focus area 5: Transport and Infrastructure</w:t>
            </w:r>
          </w:p>
        </w:tc>
      </w:tr>
      <w:tr w:rsidR="00F04D7C" w14:paraId="0E9DC324" w14:textId="77777777" w:rsidTr="00C34205">
        <w:tc>
          <w:tcPr>
            <w:tcW w:w="5524" w:type="dxa"/>
          </w:tcPr>
          <w:p w14:paraId="790AE30C" w14:textId="219D21A4" w:rsidR="00F04D7C" w:rsidRPr="00C23989" w:rsidRDefault="00F04D7C" w:rsidP="00F04D7C">
            <w:pPr>
              <w:rPr>
                <w:sz w:val="18"/>
                <w:szCs w:val="18"/>
              </w:rPr>
            </w:pPr>
            <w:r w:rsidRPr="00C23989">
              <w:rPr>
                <w:sz w:val="18"/>
                <w:szCs w:val="18"/>
              </w:rPr>
              <w:t>5.1 Integrating Land Use and Transport</w:t>
            </w:r>
          </w:p>
        </w:tc>
        <w:tc>
          <w:tcPr>
            <w:tcW w:w="3543" w:type="dxa"/>
          </w:tcPr>
          <w:p w14:paraId="31B52D76" w14:textId="18C6F607" w:rsidR="00F04D7C" w:rsidRPr="00C23989" w:rsidRDefault="00F04D7C" w:rsidP="00F04D7C">
            <w:pPr>
              <w:rPr>
                <w:sz w:val="18"/>
                <w:szCs w:val="18"/>
              </w:rPr>
            </w:pPr>
            <w:r>
              <w:rPr>
                <w:sz w:val="18"/>
                <w:szCs w:val="18"/>
              </w:rPr>
              <w:t>Consistent</w:t>
            </w:r>
          </w:p>
        </w:tc>
      </w:tr>
      <w:tr w:rsidR="00F04D7C" w14:paraId="3A273968" w14:textId="77777777" w:rsidTr="00C34205">
        <w:tc>
          <w:tcPr>
            <w:tcW w:w="5524" w:type="dxa"/>
          </w:tcPr>
          <w:p w14:paraId="5553E331" w14:textId="40923D4B" w:rsidR="00F04D7C" w:rsidRPr="00C23989" w:rsidRDefault="00F04D7C" w:rsidP="00F04D7C">
            <w:pPr>
              <w:rPr>
                <w:sz w:val="18"/>
                <w:szCs w:val="18"/>
              </w:rPr>
            </w:pPr>
            <w:r w:rsidRPr="00C23989">
              <w:rPr>
                <w:sz w:val="18"/>
                <w:szCs w:val="18"/>
              </w:rPr>
              <w:t>5.2 Reserving Land for Public Purposes</w:t>
            </w:r>
          </w:p>
        </w:tc>
        <w:tc>
          <w:tcPr>
            <w:tcW w:w="3543" w:type="dxa"/>
          </w:tcPr>
          <w:p w14:paraId="0E3FA19A" w14:textId="2A59EE2D" w:rsidR="00F04D7C" w:rsidRPr="00C23989" w:rsidRDefault="00F04D7C" w:rsidP="00F04D7C">
            <w:pPr>
              <w:rPr>
                <w:sz w:val="18"/>
                <w:szCs w:val="18"/>
              </w:rPr>
            </w:pPr>
            <w:r>
              <w:rPr>
                <w:sz w:val="18"/>
                <w:szCs w:val="18"/>
              </w:rPr>
              <w:t>Consistent</w:t>
            </w:r>
            <w:r w:rsidRPr="00C23989">
              <w:rPr>
                <w:sz w:val="18"/>
                <w:szCs w:val="18"/>
              </w:rPr>
              <w:t xml:space="preserve"> </w:t>
            </w:r>
          </w:p>
        </w:tc>
      </w:tr>
      <w:tr w:rsidR="00F04D7C" w14:paraId="3697E3E7" w14:textId="77777777" w:rsidTr="006A7EEF">
        <w:tc>
          <w:tcPr>
            <w:tcW w:w="5524" w:type="dxa"/>
          </w:tcPr>
          <w:p w14:paraId="0DD227EC" w14:textId="0BA4596D" w:rsidR="00F04D7C" w:rsidRPr="00C23989" w:rsidRDefault="00F04D7C" w:rsidP="00F04D7C">
            <w:pPr>
              <w:rPr>
                <w:sz w:val="18"/>
                <w:szCs w:val="18"/>
              </w:rPr>
            </w:pPr>
            <w:r w:rsidRPr="00C23989">
              <w:rPr>
                <w:sz w:val="18"/>
                <w:szCs w:val="18"/>
              </w:rPr>
              <w:t>5.3 Development Near Regulated Airports and Defence Airfields</w:t>
            </w:r>
          </w:p>
        </w:tc>
        <w:tc>
          <w:tcPr>
            <w:tcW w:w="3543" w:type="dxa"/>
            <w:shd w:val="clear" w:color="auto" w:fill="F2F2F2" w:themeFill="background1" w:themeFillShade="F2"/>
          </w:tcPr>
          <w:p w14:paraId="525233BE" w14:textId="5712F755" w:rsidR="00F04D7C" w:rsidRPr="00C23989" w:rsidRDefault="00F04D7C" w:rsidP="00F04D7C">
            <w:pPr>
              <w:rPr>
                <w:sz w:val="18"/>
                <w:szCs w:val="18"/>
              </w:rPr>
            </w:pPr>
            <w:r w:rsidRPr="00C23989">
              <w:rPr>
                <w:sz w:val="18"/>
                <w:szCs w:val="18"/>
              </w:rPr>
              <w:t>Not applicable</w:t>
            </w:r>
          </w:p>
        </w:tc>
      </w:tr>
      <w:tr w:rsidR="00F04D7C" w14:paraId="3072202A" w14:textId="77777777" w:rsidTr="006A7EEF">
        <w:tc>
          <w:tcPr>
            <w:tcW w:w="5524" w:type="dxa"/>
          </w:tcPr>
          <w:p w14:paraId="7C0EF3A0" w14:textId="451D7224" w:rsidR="00F04D7C" w:rsidRPr="00C23989" w:rsidRDefault="00F04D7C" w:rsidP="00F04D7C">
            <w:pPr>
              <w:rPr>
                <w:sz w:val="18"/>
                <w:szCs w:val="18"/>
              </w:rPr>
            </w:pPr>
            <w:r w:rsidRPr="00C23989">
              <w:rPr>
                <w:sz w:val="18"/>
                <w:szCs w:val="18"/>
              </w:rPr>
              <w:t>5.4 Shooting Ranges</w:t>
            </w:r>
          </w:p>
        </w:tc>
        <w:tc>
          <w:tcPr>
            <w:tcW w:w="3543" w:type="dxa"/>
            <w:shd w:val="clear" w:color="auto" w:fill="F2F2F2" w:themeFill="background1" w:themeFillShade="F2"/>
          </w:tcPr>
          <w:p w14:paraId="64A531BE" w14:textId="0DA7608F" w:rsidR="00F04D7C" w:rsidRPr="00C23989" w:rsidRDefault="00F04D7C" w:rsidP="00F04D7C">
            <w:pPr>
              <w:rPr>
                <w:sz w:val="18"/>
                <w:szCs w:val="18"/>
              </w:rPr>
            </w:pPr>
            <w:r w:rsidRPr="00C23989">
              <w:rPr>
                <w:sz w:val="18"/>
                <w:szCs w:val="18"/>
              </w:rPr>
              <w:t>Not applicable</w:t>
            </w:r>
          </w:p>
        </w:tc>
      </w:tr>
      <w:tr w:rsidR="00F04D7C" w14:paraId="1DA4C3BB" w14:textId="77777777" w:rsidTr="00822B11">
        <w:tc>
          <w:tcPr>
            <w:tcW w:w="9067" w:type="dxa"/>
            <w:gridSpan w:val="2"/>
          </w:tcPr>
          <w:p w14:paraId="70F261F4" w14:textId="32324115" w:rsidR="00F04D7C" w:rsidRPr="00C42ADD" w:rsidRDefault="00F04D7C" w:rsidP="00F04D7C">
            <w:pPr>
              <w:rPr>
                <w:b/>
                <w:bCs/>
              </w:rPr>
            </w:pPr>
            <w:r w:rsidRPr="00C42ADD">
              <w:rPr>
                <w:b/>
                <w:bCs/>
              </w:rPr>
              <w:t>Focus area 6: Housing</w:t>
            </w:r>
          </w:p>
        </w:tc>
      </w:tr>
      <w:tr w:rsidR="00F04D7C" w14:paraId="36FFB572" w14:textId="77777777" w:rsidTr="00C34205">
        <w:tc>
          <w:tcPr>
            <w:tcW w:w="5524" w:type="dxa"/>
          </w:tcPr>
          <w:p w14:paraId="54F59A99" w14:textId="2086F4D6" w:rsidR="00F04D7C" w:rsidRPr="00C23989" w:rsidRDefault="00F04D7C" w:rsidP="00F04D7C">
            <w:pPr>
              <w:rPr>
                <w:sz w:val="18"/>
                <w:szCs w:val="18"/>
              </w:rPr>
            </w:pPr>
            <w:r w:rsidRPr="00C23989">
              <w:rPr>
                <w:sz w:val="18"/>
                <w:szCs w:val="18"/>
              </w:rPr>
              <w:t>6.1 Residential Zones</w:t>
            </w:r>
          </w:p>
        </w:tc>
        <w:tc>
          <w:tcPr>
            <w:tcW w:w="3543" w:type="dxa"/>
          </w:tcPr>
          <w:p w14:paraId="6D38CC3A" w14:textId="335DC28D" w:rsidR="00F04D7C" w:rsidRPr="00C23989" w:rsidRDefault="00F04D7C" w:rsidP="00F04D7C">
            <w:pPr>
              <w:rPr>
                <w:sz w:val="18"/>
                <w:szCs w:val="18"/>
              </w:rPr>
            </w:pPr>
            <w:r w:rsidRPr="00C23989">
              <w:rPr>
                <w:sz w:val="18"/>
                <w:szCs w:val="18"/>
              </w:rPr>
              <w:t xml:space="preserve">Consistent. The Planning Proposal will not result in the permissible residential density of land being reduced.  </w:t>
            </w:r>
          </w:p>
        </w:tc>
      </w:tr>
      <w:tr w:rsidR="00F04D7C" w14:paraId="0FB7B762" w14:textId="77777777" w:rsidTr="006A7EEF">
        <w:tc>
          <w:tcPr>
            <w:tcW w:w="5524" w:type="dxa"/>
          </w:tcPr>
          <w:p w14:paraId="0AE0B14E" w14:textId="5DBC91E0" w:rsidR="00F04D7C" w:rsidRPr="00C23989" w:rsidRDefault="00F04D7C" w:rsidP="00F04D7C">
            <w:pPr>
              <w:rPr>
                <w:sz w:val="18"/>
                <w:szCs w:val="18"/>
              </w:rPr>
            </w:pPr>
            <w:r w:rsidRPr="00C23989">
              <w:rPr>
                <w:sz w:val="18"/>
                <w:szCs w:val="18"/>
              </w:rPr>
              <w:lastRenderedPageBreak/>
              <w:t>6.2 Caravan Parks and Manufactured Home Estates</w:t>
            </w:r>
          </w:p>
        </w:tc>
        <w:tc>
          <w:tcPr>
            <w:tcW w:w="3543" w:type="dxa"/>
            <w:shd w:val="clear" w:color="auto" w:fill="F2F2F2" w:themeFill="background1" w:themeFillShade="F2"/>
          </w:tcPr>
          <w:p w14:paraId="68FEBD79" w14:textId="692FF7E8" w:rsidR="00F04D7C" w:rsidRPr="00C23989" w:rsidRDefault="00F04D7C" w:rsidP="00F04D7C">
            <w:pPr>
              <w:rPr>
                <w:sz w:val="18"/>
                <w:szCs w:val="18"/>
              </w:rPr>
            </w:pPr>
            <w:r w:rsidRPr="00C23989">
              <w:rPr>
                <w:sz w:val="18"/>
                <w:szCs w:val="18"/>
              </w:rPr>
              <w:t>Not applicable</w:t>
            </w:r>
          </w:p>
        </w:tc>
      </w:tr>
      <w:tr w:rsidR="00F04D7C" w14:paraId="339485DF" w14:textId="77777777" w:rsidTr="00254722">
        <w:tc>
          <w:tcPr>
            <w:tcW w:w="9067" w:type="dxa"/>
            <w:gridSpan w:val="2"/>
          </w:tcPr>
          <w:p w14:paraId="061A21EF" w14:textId="5DAF0A5D" w:rsidR="00F04D7C" w:rsidRPr="00667C10" w:rsidRDefault="00F04D7C" w:rsidP="00F04D7C">
            <w:pPr>
              <w:rPr>
                <w:b/>
                <w:bCs/>
              </w:rPr>
            </w:pPr>
            <w:r w:rsidRPr="00667C10">
              <w:rPr>
                <w:b/>
                <w:bCs/>
              </w:rPr>
              <w:t>Focus area 7: Industry and Employment</w:t>
            </w:r>
          </w:p>
        </w:tc>
      </w:tr>
      <w:tr w:rsidR="00F04D7C" w14:paraId="54BE0679" w14:textId="77777777" w:rsidTr="00C34205">
        <w:tc>
          <w:tcPr>
            <w:tcW w:w="5524" w:type="dxa"/>
          </w:tcPr>
          <w:p w14:paraId="63E090C1" w14:textId="53E3E8E1" w:rsidR="00F04D7C" w:rsidRPr="00C23989" w:rsidRDefault="00F04D7C" w:rsidP="00F04D7C">
            <w:pPr>
              <w:rPr>
                <w:sz w:val="18"/>
                <w:szCs w:val="18"/>
              </w:rPr>
            </w:pPr>
            <w:r w:rsidRPr="00C23989">
              <w:rPr>
                <w:sz w:val="18"/>
                <w:szCs w:val="18"/>
              </w:rPr>
              <w:t>7.1 Business and Industrial Zones</w:t>
            </w:r>
          </w:p>
        </w:tc>
        <w:tc>
          <w:tcPr>
            <w:tcW w:w="3543" w:type="dxa"/>
          </w:tcPr>
          <w:p w14:paraId="391E26A9" w14:textId="04176F87" w:rsidR="00F04D7C" w:rsidRPr="00C23989" w:rsidRDefault="00F04D7C" w:rsidP="00F04D7C">
            <w:pPr>
              <w:rPr>
                <w:sz w:val="18"/>
                <w:szCs w:val="18"/>
              </w:rPr>
            </w:pPr>
            <w:r>
              <w:rPr>
                <w:sz w:val="18"/>
                <w:szCs w:val="18"/>
              </w:rPr>
              <w:t>Consistent</w:t>
            </w:r>
          </w:p>
        </w:tc>
      </w:tr>
      <w:tr w:rsidR="00F04D7C" w14:paraId="3B550230" w14:textId="77777777" w:rsidTr="006A7EEF">
        <w:tc>
          <w:tcPr>
            <w:tcW w:w="5524" w:type="dxa"/>
          </w:tcPr>
          <w:p w14:paraId="190B2B13" w14:textId="56162DBA" w:rsidR="00F04D7C" w:rsidRPr="00C23989" w:rsidRDefault="00F04D7C" w:rsidP="00F04D7C">
            <w:pPr>
              <w:rPr>
                <w:sz w:val="18"/>
                <w:szCs w:val="18"/>
              </w:rPr>
            </w:pPr>
            <w:r w:rsidRPr="00C23989">
              <w:rPr>
                <w:sz w:val="18"/>
                <w:szCs w:val="18"/>
              </w:rPr>
              <w:t>7.2 Reduction in non-hosted short-term rental accommodation period</w:t>
            </w:r>
          </w:p>
        </w:tc>
        <w:tc>
          <w:tcPr>
            <w:tcW w:w="3543" w:type="dxa"/>
            <w:shd w:val="clear" w:color="auto" w:fill="F2F2F2" w:themeFill="background1" w:themeFillShade="F2"/>
          </w:tcPr>
          <w:p w14:paraId="5C802695" w14:textId="704674B1" w:rsidR="00F04D7C" w:rsidRPr="00C23989" w:rsidRDefault="00B46813" w:rsidP="00F04D7C">
            <w:pPr>
              <w:rPr>
                <w:sz w:val="18"/>
                <w:szCs w:val="18"/>
              </w:rPr>
            </w:pPr>
            <w:r>
              <w:rPr>
                <w:sz w:val="18"/>
                <w:szCs w:val="18"/>
              </w:rPr>
              <w:t>Not applicable</w:t>
            </w:r>
          </w:p>
        </w:tc>
      </w:tr>
      <w:tr w:rsidR="00F04D7C" w14:paraId="42D5E846" w14:textId="77777777" w:rsidTr="006A7EEF">
        <w:tc>
          <w:tcPr>
            <w:tcW w:w="5524" w:type="dxa"/>
          </w:tcPr>
          <w:p w14:paraId="4741C008" w14:textId="6E5857AB" w:rsidR="00F04D7C" w:rsidRPr="00C23989" w:rsidRDefault="00F04D7C" w:rsidP="00F04D7C">
            <w:pPr>
              <w:rPr>
                <w:sz w:val="18"/>
                <w:szCs w:val="18"/>
              </w:rPr>
            </w:pPr>
            <w:r w:rsidRPr="00C23989">
              <w:rPr>
                <w:sz w:val="18"/>
                <w:szCs w:val="18"/>
              </w:rPr>
              <w:t>7.3 Commercial and Retail Development along the Pacific Highway, North Coast</w:t>
            </w:r>
          </w:p>
        </w:tc>
        <w:tc>
          <w:tcPr>
            <w:tcW w:w="3543" w:type="dxa"/>
            <w:shd w:val="clear" w:color="auto" w:fill="F2F2F2" w:themeFill="background1" w:themeFillShade="F2"/>
          </w:tcPr>
          <w:p w14:paraId="4070CF85" w14:textId="59F79C57" w:rsidR="00F04D7C" w:rsidRPr="00C23989" w:rsidRDefault="00F04D7C" w:rsidP="00F04D7C">
            <w:pPr>
              <w:rPr>
                <w:sz w:val="18"/>
                <w:szCs w:val="18"/>
              </w:rPr>
            </w:pPr>
            <w:r w:rsidRPr="00C23989">
              <w:rPr>
                <w:sz w:val="18"/>
                <w:szCs w:val="18"/>
              </w:rPr>
              <w:t xml:space="preserve">Not applicable </w:t>
            </w:r>
          </w:p>
        </w:tc>
      </w:tr>
      <w:tr w:rsidR="00F04D7C" w14:paraId="736B7048" w14:textId="77777777" w:rsidTr="00336229">
        <w:tc>
          <w:tcPr>
            <w:tcW w:w="9067" w:type="dxa"/>
            <w:gridSpan w:val="2"/>
          </w:tcPr>
          <w:p w14:paraId="67CB0AD5" w14:textId="51B9E0D8" w:rsidR="00F04D7C" w:rsidRPr="00667C10" w:rsidRDefault="00F04D7C" w:rsidP="00F04D7C">
            <w:pPr>
              <w:rPr>
                <w:b/>
                <w:bCs/>
              </w:rPr>
            </w:pPr>
            <w:r w:rsidRPr="00667C10">
              <w:rPr>
                <w:b/>
                <w:bCs/>
              </w:rPr>
              <w:t>Focus area 8: Resources and Energy</w:t>
            </w:r>
          </w:p>
        </w:tc>
      </w:tr>
      <w:tr w:rsidR="00F04D7C" w14:paraId="4226C82D" w14:textId="77777777" w:rsidTr="006A7EEF">
        <w:tc>
          <w:tcPr>
            <w:tcW w:w="5524" w:type="dxa"/>
          </w:tcPr>
          <w:p w14:paraId="7BBF715D" w14:textId="2E008569" w:rsidR="00F04D7C" w:rsidRPr="00C23989" w:rsidRDefault="00F04D7C" w:rsidP="00F04D7C">
            <w:pPr>
              <w:rPr>
                <w:sz w:val="18"/>
                <w:szCs w:val="18"/>
              </w:rPr>
            </w:pPr>
            <w:r w:rsidRPr="00C23989">
              <w:rPr>
                <w:sz w:val="18"/>
                <w:szCs w:val="18"/>
              </w:rPr>
              <w:t>8.1 Mining, Petroleum Production and Extractive Industries</w:t>
            </w:r>
          </w:p>
        </w:tc>
        <w:tc>
          <w:tcPr>
            <w:tcW w:w="3543" w:type="dxa"/>
            <w:shd w:val="clear" w:color="auto" w:fill="F2F2F2" w:themeFill="background1" w:themeFillShade="F2"/>
          </w:tcPr>
          <w:p w14:paraId="7A6CFCAF" w14:textId="0B35A122" w:rsidR="00F04D7C" w:rsidRPr="00C23989" w:rsidRDefault="00F04D7C" w:rsidP="00F04D7C">
            <w:pPr>
              <w:rPr>
                <w:sz w:val="18"/>
                <w:szCs w:val="18"/>
              </w:rPr>
            </w:pPr>
            <w:r w:rsidRPr="00C23989">
              <w:rPr>
                <w:sz w:val="18"/>
                <w:szCs w:val="18"/>
              </w:rPr>
              <w:t>Not applicable</w:t>
            </w:r>
          </w:p>
        </w:tc>
      </w:tr>
      <w:tr w:rsidR="00F04D7C" w14:paraId="1A4800DE" w14:textId="77777777" w:rsidTr="00234C3C">
        <w:tc>
          <w:tcPr>
            <w:tcW w:w="9067" w:type="dxa"/>
            <w:gridSpan w:val="2"/>
          </w:tcPr>
          <w:p w14:paraId="2192DD7E" w14:textId="4C0D5CA7" w:rsidR="00F04D7C" w:rsidRPr="00667C10" w:rsidRDefault="00F04D7C" w:rsidP="00F04D7C">
            <w:pPr>
              <w:rPr>
                <w:b/>
                <w:bCs/>
              </w:rPr>
            </w:pPr>
            <w:r w:rsidRPr="00667C10">
              <w:rPr>
                <w:b/>
                <w:bCs/>
              </w:rPr>
              <w:t>Focus area 9: Primary Production</w:t>
            </w:r>
          </w:p>
        </w:tc>
      </w:tr>
      <w:tr w:rsidR="00F04D7C" w14:paraId="7727D842" w14:textId="77777777" w:rsidTr="006A7EEF">
        <w:tc>
          <w:tcPr>
            <w:tcW w:w="5524" w:type="dxa"/>
          </w:tcPr>
          <w:p w14:paraId="13C18F87" w14:textId="75E0E71A" w:rsidR="00F04D7C" w:rsidRPr="00C23989" w:rsidRDefault="00F04D7C" w:rsidP="00F04D7C">
            <w:pPr>
              <w:rPr>
                <w:sz w:val="18"/>
                <w:szCs w:val="18"/>
              </w:rPr>
            </w:pPr>
            <w:r w:rsidRPr="00C23989">
              <w:rPr>
                <w:sz w:val="18"/>
                <w:szCs w:val="18"/>
              </w:rPr>
              <w:t>9.1 Rural Zones</w:t>
            </w:r>
          </w:p>
        </w:tc>
        <w:tc>
          <w:tcPr>
            <w:tcW w:w="3543" w:type="dxa"/>
            <w:shd w:val="clear" w:color="auto" w:fill="F2F2F2" w:themeFill="background1" w:themeFillShade="F2"/>
          </w:tcPr>
          <w:p w14:paraId="03ABF6CD" w14:textId="23733B91" w:rsidR="00F04D7C" w:rsidRPr="00C23989" w:rsidRDefault="00F04D7C" w:rsidP="00F04D7C">
            <w:pPr>
              <w:rPr>
                <w:sz w:val="18"/>
                <w:szCs w:val="18"/>
              </w:rPr>
            </w:pPr>
            <w:r w:rsidRPr="00C23989">
              <w:rPr>
                <w:sz w:val="18"/>
                <w:szCs w:val="18"/>
              </w:rPr>
              <w:t>Not applicable</w:t>
            </w:r>
          </w:p>
        </w:tc>
      </w:tr>
      <w:tr w:rsidR="00F04D7C" w14:paraId="0CF5BBF3" w14:textId="77777777" w:rsidTr="006A7EEF">
        <w:tc>
          <w:tcPr>
            <w:tcW w:w="5524" w:type="dxa"/>
          </w:tcPr>
          <w:p w14:paraId="4EA0483F" w14:textId="39232689" w:rsidR="00F04D7C" w:rsidRPr="00C23989" w:rsidRDefault="00F04D7C" w:rsidP="00F04D7C">
            <w:pPr>
              <w:rPr>
                <w:sz w:val="18"/>
                <w:szCs w:val="18"/>
              </w:rPr>
            </w:pPr>
            <w:r w:rsidRPr="00C23989">
              <w:rPr>
                <w:sz w:val="18"/>
                <w:szCs w:val="18"/>
              </w:rPr>
              <w:t>9.2 Rural Lands</w:t>
            </w:r>
          </w:p>
        </w:tc>
        <w:tc>
          <w:tcPr>
            <w:tcW w:w="3543" w:type="dxa"/>
            <w:shd w:val="clear" w:color="auto" w:fill="F2F2F2" w:themeFill="background1" w:themeFillShade="F2"/>
          </w:tcPr>
          <w:p w14:paraId="760084DB" w14:textId="16C0F595" w:rsidR="00F04D7C" w:rsidRPr="00C23989" w:rsidRDefault="00F04D7C" w:rsidP="00F04D7C">
            <w:pPr>
              <w:rPr>
                <w:sz w:val="18"/>
                <w:szCs w:val="18"/>
              </w:rPr>
            </w:pPr>
            <w:r w:rsidRPr="00C23989">
              <w:rPr>
                <w:sz w:val="18"/>
                <w:szCs w:val="18"/>
              </w:rPr>
              <w:t>Not applicable</w:t>
            </w:r>
          </w:p>
        </w:tc>
      </w:tr>
      <w:tr w:rsidR="00F04D7C" w14:paraId="0D2665DA" w14:textId="77777777" w:rsidTr="006A7EEF">
        <w:tc>
          <w:tcPr>
            <w:tcW w:w="5524" w:type="dxa"/>
          </w:tcPr>
          <w:p w14:paraId="4A380C74" w14:textId="228EE09B" w:rsidR="00F04D7C" w:rsidRPr="00C23989" w:rsidRDefault="00F04D7C" w:rsidP="00F04D7C">
            <w:pPr>
              <w:rPr>
                <w:sz w:val="18"/>
                <w:szCs w:val="18"/>
              </w:rPr>
            </w:pPr>
            <w:r w:rsidRPr="00C23989">
              <w:rPr>
                <w:sz w:val="18"/>
                <w:szCs w:val="18"/>
              </w:rPr>
              <w:t>9.3 Oyster Aquaculture</w:t>
            </w:r>
          </w:p>
        </w:tc>
        <w:tc>
          <w:tcPr>
            <w:tcW w:w="3543" w:type="dxa"/>
            <w:shd w:val="clear" w:color="auto" w:fill="F2F2F2" w:themeFill="background1" w:themeFillShade="F2"/>
          </w:tcPr>
          <w:p w14:paraId="63429A4D" w14:textId="039A08AF" w:rsidR="00F04D7C" w:rsidRPr="00C23989" w:rsidRDefault="00F04D7C" w:rsidP="00F04D7C">
            <w:pPr>
              <w:rPr>
                <w:sz w:val="18"/>
                <w:szCs w:val="18"/>
              </w:rPr>
            </w:pPr>
            <w:r w:rsidRPr="00C23989">
              <w:rPr>
                <w:sz w:val="18"/>
                <w:szCs w:val="18"/>
              </w:rPr>
              <w:t>Not applicable</w:t>
            </w:r>
          </w:p>
        </w:tc>
      </w:tr>
      <w:tr w:rsidR="00F04D7C" w14:paraId="4732740E" w14:textId="77777777" w:rsidTr="006A7EEF">
        <w:tc>
          <w:tcPr>
            <w:tcW w:w="5524" w:type="dxa"/>
          </w:tcPr>
          <w:p w14:paraId="151E0290" w14:textId="1DF5CED5" w:rsidR="00F04D7C" w:rsidRPr="00C23989" w:rsidRDefault="00F04D7C" w:rsidP="006A7EEF">
            <w:pPr>
              <w:rPr>
                <w:sz w:val="18"/>
                <w:szCs w:val="18"/>
              </w:rPr>
            </w:pPr>
            <w:r w:rsidRPr="00C23989">
              <w:rPr>
                <w:sz w:val="18"/>
                <w:szCs w:val="18"/>
              </w:rPr>
              <w:t>9.4 Farmland of State and Regional Significance on the NSW Far North</w:t>
            </w:r>
            <w:r>
              <w:rPr>
                <w:sz w:val="18"/>
                <w:szCs w:val="18"/>
              </w:rPr>
              <w:t xml:space="preserve"> </w:t>
            </w:r>
            <w:r w:rsidRPr="00C23989">
              <w:rPr>
                <w:sz w:val="18"/>
                <w:szCs w:val="18"/>
              </w:rPr>
              <w:t>Coast</w:t>
            </w:r>
          </w:p>
        </w:tc>
        <w:tc>
          <w:tcPr>
            <w:tcW w:w="3543" w:type="dxa"/>
            <w:shd w:val="clear" w:color="auto" w:fill="F2F2F2" w:themeFill="background1" w:themeFillShade="F2"/>
          </w:tcPr>
          <w:p w14:paraId="3B5501CA" w14:textId="7A0C899B" w:rsidR="00F04D7C" w:rsidRPr="00C23989" w:rsidRDefault="00F04D7C" w:rsidP="00F04D7C">
            <w:pPr>
              <w:rPr>
                <w:sz w:val="18"/>
                <w:szCs w:val="18"/>
              </w:rPr>
            </w:pPr>
            <w:r w:rsidRPr="00C23989">
              <w:rPr>
                <w:sz w:val="18"/>
                <w:szCs w:val="18"/>
              </w:rPr>
              <w:t>Not applicable</w:t>
            </w:r>
          </w:p>
        </w:tc>
      </w:tr>
    </w:tbl>
    <w:p w14:paraId="548B1FCB" w14:textId="784F7F4A" w:rsidR="00A74149" w:rsidRDefault="00A74149" w:rsidP="00A74149"/>
    <w:p w14:paraId="66849244" w14:textId="77777777" w:rsidR="00B46813" w:rsidRDefault="00B46813" w:rsidP="00A74149"/>
    <w:p w14:paraId="1CD34434" w14:textId="2D4DD166" w:rsidR="00A74149" w:rsidRDefault="00A74149" w:rsidP="009B2DF9">
      <w:pPr>
        <w:pStyle w:val="Heading2"/>
      </w:pPr>
      <w:bookmarkStart w:id="24" w:name="_Toc99117614"/>
      <w:r>
        <w:t xml:space="preserve">Section C – </w:t>
      </w:r>
      <w:r w:rsidRPr="00A74149">
        <w:t>environmental</w:t>
      </w:r>
      <w:r>
        <w:t>, social and economic impact</w:t>
      </w:r>
      <w:bookmarkEnd w:id="24"/>
    </w:p>
    <w:p w14:paraId="1D66F6B8" w14:textId="4A70203A" w:rsidR="00A74149" w:rsidRDefault="00A74149" w:rsidP="006A7EEF">
      <w:pPr>
        <w:pStyle w:val="Heading3"/>
      </w:pPr>
      <w:r>
        <w:t>Is there any likelihood that critical habitat or threatened species, populations or ecological communities, or their habitats, will be adversely affected because of the proposal?</w:t>
      </w:r>
    </w:p>
    <w:p w14:paraId="6750ED41" w14:textId="6E7BBCA0" w:rsidR="00A056F0" w:rsidRDefault="00F21C20" w:rsidP="005F466A">
      <w:r>
        <w:t>The intent of the Planning Proposal is to add or alter items</w:t>
      </w:r>
      <w:r w:rsidR="0049624E">
        <w:t xml:space="preserve"> of heritage s</w:t>
      </w:r>
      <w:r w:rsidR="001B664B">
        <w:t xml:space="preserve">ignificance to the relevant Schedule and map of the </w:t>
      </w:r>
      <w:r>
        <w:t>Cumberland LEP</w:t>
      </w:r>
      <w:r w:rsidR="001B664B">
        <w:t xml:space="preserve"> to improve accuracy and </w:t>
      </w:r>
      <w:r w:rsidR="0081549A">
        <w:t>conserve these items of cultural value for future generations</w:t>
      </w:r>
      <w:r>
        <w:t xml:space="preserve">. The Planning Proposal will not facilitate additional development beyond what is permissible, consequently </w:t>
      </w:r>
      <w:r w:rsidR="005F466A">
        <w:t>not</w:t>
      </w:r>
      <w:r>
        <w:t xml:space="preserve"> resulting in any</w:t>
      </w:r>
      <w:r w:rsidR="005F466A">
        <w:t xml:space="preserve"> adverse impact</w:t>
      </w:r>
      <w:r w:rsidR="1E3AA8DB">
        <w:t>s</w:t>
      </w:r>
      <w:r w:rsidR="005F466A">
        <w:t xml:space="preserve"> on any, critical habitat, threatened species, populations or ecological communities.</w:t>
      </w:r>
    </w:p>
    <w:p w14:paraId="68BD49CF" w14:textId="77777777" w:rsidR="00A056F0" w:rsidRDefault="00A056F0" w:rsidP="005F466A"/>
    <w:p w14:paraId="3D6313FD" w14:textId="2CF89CFE" w:rsidR="00A74149" w:rsidRDefault="00A74149" w:rsidP="006A7EEF">
      <w:pPr>
        <w:pStyle w:val="Heading3"/>
      </w:pPr>
      <w:r>
        <w:t>Are there any other likely environmental effects of the planning proposal and how are they proposed to be managed?</w:t>
      </w:r>
    </w:p>
    <w:p w14:paraId="66D9E7E4" w14:textId="77777777" w:rsidR="00A021DF" w:rsidRDefault="00C23989" w:rsidP="00C23989">
      <w:r>
        <w:t>This Planning Proposal does not alter the zoning of the land to which it applies, however it is noted that Clause 5.10 of the LEP will apply and may allow a broader range of permissible land</w:t>
      </w:r>
      <w:r w:rsidR="00DB16D0">
        <w:t xml:space="preserve"> </w:t>
      </w:r>
      <w:r>
        <w:t xml:space="preserve">uses. </w:t>
      </w:r>
    </w:p>
    <w:p w14:paraId="0904C87F" w14:textId="610F8429" w:rsidR="00C23989" w:rsidRDefault="00A021DF" w:rsidP="005F466A">
      <w:r>
        <w:t>T</w:t>
      </w:r>
      <w:r w:rsidR="00C23989">
        <w:t xml:space="preserve">he requirement to undertake appropriate environmental assessment as part of any subsequent development application </w:t>
      </w:r>
      <w:r w:rsidR="00CF12A7">
        <w:t xml:space="preserve">(DA) </w:t>
      </w:r>
      <w:r w:rsidR="00DB16D0">
        <w:t xml:space="preserve">process has not altered and will ensure appropriate consideration of environmental impacts. </w:t>
      </w:r>
      <w:r w:rsidR="00C23989">
        <w:t xml:space="preserve"> </w:t>
      </w:r>
    </w:p>
    <w:p w14:paraId="18828CDD" w14:textId="77777777" w:rsidR="0046364E" w:rsidRPr="005F466A" w:rsidRDefault="0046364E" w:rsidP="005F466A"/>
    <w:p w14:paraId="304784B4" w14:textId="6D68C480" w:rsidR="00A74149" w:rsidRDefault="00A74149" w:rsidP="006A7EEF">
      <w:pPr>
        <w:pStyle w:val="Heading3"/>
      </w:pPr>
      <w:r>
        <w:lastRenderedPageBreak/>
        <w:t>Has the planning proposal adequately addressed any social and economic effects?</w:t>
      </w:r>
    </w:p>
    <w:p w14:paraId="19DD5C8E" w14:textId="08CD7085" w:rsidR="00E5477B" w:rsidRDefault="005F466A" w:rsidP="005F466A">
      <w:r>
        <w:t>The Planning Proposal will have positive social impacts. The Planning Proposal aims to provide protection to areas and specific sites which the Cumberland community recognise as having heritage value.</w:t>
      </w:r>
      <w:r w:rsidR="00E5477B">
        <w:t xml:space="preserve"> By identifying areas of heritage value, Cumberland Council will contribute to improve the liveability of the LGA by preserving sites of cultural value for future generations to appreciate. </w:t>
      </w:r>
    </w:p>
    <w:p w14:paraId="2BECB968" w14:textId="1C003073" w:rsidR="00E5477B" w:rsidRDefault="00E5477B" w:rsidP="005F466A">
      <w:r>
        <w:t xml:space="preserve">The Planning Proposal will not result in </w:t>
      </w:r>
      <w:r w:rsidR="1499AAB8">
        <w:t>unreasonable</w:t>
      </w:r>
      <w:r>
        <w:t xml:space="preserve"> economic impacts as it will not significantly restrict development opportunity as there are a considerable volume of other sites within the LGA with development capacity.</w:t>
      </w:r>
      <w:r w:rsidR="002179C5">
        <w:t xml:space="preserve"> </w:t>
      </w:r>
    </w:p>
    <w:p w14:paraId="71C9F244" w14:textId="4E4F7C06" w:rsidR="002179C5" w:rsidRDefault="002179C5" w:rsidP="005F466A">
      <w:r>
        <w:t>Furthermore, Council has commenced a rolling program of master</w:t>
      </w:r>
      <w:r w:rsidR="00B634E3">
        <w:t xml:space="preserve"> planning </w:t>
      </w:r>
      <w:r w:rsidR="560C630C">
        <w:t>Cumberland’s identified</w:t>
      </w:r>
      <w:r w:rsidR="00B634E3">
        <w:t xml:space="preserve"> centres and corridors to ensure that housing is delivered</w:t>
      </w:r>
      <w:r w:rsidR="002773F3">
        <w:t xml:space="preserve"> to the right locations,</w:t>
      </w:r>
      <w:r w:rsidR="00B634E3">
        <w:t xml:space="preserve"> in the right way. </w:t>
      </w:r>
      <w:r w:rsidR="002773F3">
        <w:t xml:space="preserve">Heritage </w:t>
      </w:r>
      <w:r w:rsidR="00CF44CF">
        <w:t>protection and integration will be considered holistically as part of any</w:t>
      </w:r>
      <w:r w:rsidR="00772EB1">
        <w:t xml:space="preserve"> future</w:t>
      </w:r>
      <w:r w:rsidR="00CF44CF">
        <w:t xml:space="preserve"> master planning process</w:t>
      </w:r>
      <w:r w:rsidR="00DB45CA">
        <w:t xml:space="preserve">. </w:t>
      </w:r>
    </w:p>
    <w:p w14:paraId="654A04CA" w14:textId="77777777" w:rsidR="00E5477B" w:rsidRDefault="00E5477B" w:rsidP="005F466A"/>
    <w:p w14:paraId="75F21318" w14:textId="77777777" w:rsidR="00E5477B" w:rsidRDefault="00E5477B" w:rsidP="005F466A"/>
    <w:p w14:paraId="4BDBE4CC" w14:textId="145B3623" w:rsidR="00800815" w:rsidRPr="00800815" w:rsidRDefault="00800815" w:rsidP="009B2DF9">
      <w:pPr>
        <w:pStyle w:val="Heading2"/>
      </w:pPr>
      <w:bookmarkStart w:id="25" w:name="_Toc99117615"/>
      <w:r>
        <w:t>Section D – Infrastructure (Local, State and Commonwealth)</w:t>
      </w:r>
      <w:bookmarkEnd w:id="25"/>
    </w:p>
    <w:p w14:paraId="5C6DA1D0" w14:textId="0A389956" w:rsidR="00800815" w:rsidRDefault="00800815" w:rsidP="006A7EEF">
      <w:pPr>
        <w:pStyle w:val="Heading3"/>
      </w:pPr>
      <w:r>
        <w:t>Is there adequate public infrastructure for the planning proposal?</w:t>
      </w:r>
    </w:p>
    <w:p w14:paraId="03D6AD79" w14:textId="6362C4E9" w:rsidR="00DB16D0" w:rsidRDefault="005F466A" w:rsidP="00800815">
      <w:r>
        <w:t xml:space="preserve">The Planning Proposal does not </w:t>
      </w:r>
      <w:r w:rsidR="00DB16D0">
        <w:t>alter</w:t>
      </w:r>
      <w:r>
        <w:t xml:space="preserve"> </w:t>
      </w:r>
      <w:r w:rsidR="00DB16D0">
        <w:t xml:space="preserve">the anticipated demand for </w:t>
      </w:r>
      <w:r>
        <w:t>any existing or future public infrastructure</w:t>
      </w:r>
      <w:r w:rsidR="00DB16D0">
        <w:t xml:space="preserve"> generated by the land to which it applies</w:t>
      </w:r>
      <w:r>
        <w:t>.</w:t>
      </w:r>
    </w:p>
    <w:p w14:paraId="588733D0" w14:textId="77777777" w:rsidR="00DB45CA" w:rsidRDefault="00DB45CA" w:rsidP="00800815"/>
    <w:p w14:paraId="5F291B8C" w14:textId="77777777" w:rsidR="0046364E" w:rsidRDefault="0046364E" w:rsidP="00800815"/>
    <w:p w14:paraId="70AF8D4B" w14:textId="2ED8B6C2" w:rsidR="00800815" w:rsidRDefault="00800815" w:rsidP="009B2DF9">
      <w:pPr>
        <w:pStyle w:val="Heading2"/>
      </w:pPr>
      <w:bookmarkStart w:id="26" w:name="_Toc99117616"/>
      <w:r>
        <w:t>Section E – State and Commonwealth Interests</w:t>
      </w:r>
      <w:bookmarkEnd w:id="26"/>
    </w:p>
    <w:p w14:paraId="4AE801C6" w14:textId="3456213C" w:rsidR="00800815" w:rsidRDefault="00800815" w:rsidP="006A7EEF">
      <w:pPr>
        <w:pStyle w:val="Heading3"/>
      </w:pPr>
      <w:r>
        <w:t>What are the views of state and federal public authorities and government agencies consulted in order to inform the Gateway determination?</w:t>
      </w:r>
    </w:p>
    <w:p w14:paraId="62DA823A" w14:textId="497E3BF6" w:rsidR="00DB16D0" w:rsidRDefault="00DB16D0" w:rsidP="00B65537">
      <w:r>
        <w:t xml:space="preserve">The views of </w:t>
      </w:r>
      <w:r w:rsidR="0BB5DAA5">
        <w:t xml:space="preserve">most </w:t>
      </w:r>
      <w:r w:rsidR="005F466A">
        <w:t>State and Commonwealth Public Authorities</w:t>
      </w:r>
      <w:r>
        <w:t xml:space="preserve"> have not yet been sought.</w:t>
      </w:r>
    </w:p>
    <w:p w14:paraId="346B7DF4" w14:textId="6B619782" w:rsidR="00252790" w:rsidRDefault="33923668" w:rsidP="00252790">
      <w:r>
        <w:t>The Department of Planning and Environment was briefed on the proposal in 2021 and had no significant comments or concerns at that time. DPE requested Council to contact Heritage NSW for endorsement or comment on the heritage study.</w:t>
      </w:r>
    </w:p>
    <w:p w14:paraId="2A1096F7" w14:textId="5AE68018" w:rsidR="00252790" w:rsidRDefault="00252790" w:rsidP="5B93C38B">
      <w:r>
        <w:t>Council engaged with Heritage NSW, to confirm if endorsement of the Heritage Study is required. Heritage NSW confirmed</w:t>
      </w:r>
      <w:r w:rsidR="53C2C20B">
        <w:t xml:space="preserve"> on 2 May 2022</w:t>
      </w:r>
      <w:r>
        <w:t xml:space="preserve">: </w:t>
      </w:r>
    </w:p>
    <w:p w14:paraId="116D51C0" w14:textId="1B43966A" w:rsidR="00252790" w:rsidRPr="00252790" w:rsidRDefault="00252790" w:rsidP="00252790">
      <w:pPr>
        <w:ind w:left="567"/>
        <w:rPr>
          <w:rFonts w:ascii="Arial" w:hAnsi="Arial"/>
          <w:i/>
          <w:iCs/>
          <w:sz w:val="24"/>
          <w:szCs w:val="24"/>
        </w:rPr>
      </w:pPr>
      <w:r w:rsidRPr="00B732AD">
        <w:rPr>
          <w:i/>
          <w:iCs/>
        </w:rPr>
        <w:t>There is no need to get our endorsement. As discussed, as Local Heritage Items and Heritage Conservations Areas (HCA) are listed under your LEP, Council is the consent authority, so the listing of new items, and the assessment and consideration of any impacts on existing items rests with Council.</w:t>
      </w:r>
    </w:p>
    <w:p w14:paraId="29E5F211" w14:textId="77777777" w:rsidR="00252790" w:rsidRPr="00B732AD" w:rsidRDefault="00252790" w:rsidP="00252790">
      <w:pPr>
        <w:ind w:left="567"/>
        <w:rPr>
          <w:i/>
          <w:iCs/>
        </w:rPr>
      </w:pPr>
      <w:r w:rsidRPr="00B732AD">
        <w:rPr>
          <w:i/>
          <w:iCs/>
        </w:rPr>
        <w:t>While we encourage the identification and listing of new local heritage items and HCAs, the Heritage Council of NSW, and Heritage NSW as its Delegate, do not have a role in the listing of new local heritage items of the assessment and approval of impacts to existing items of HCAs. As such, we do not provide advice on planning matters which impact on Local heritage.</w:t>
      </w:r>
    </w:p>
    <w:p w14:paraId="6D0A7D23" w14:textId="77777777" w:rsidR="00252790" w:rsidRDefault="00252790" w:rsidP="00252790">
      <w:r>
        <w:t>Heritage NSW will be consulted as part of the Planning Proposal process.</w:t>
      </w:r>
    </w:p>
    <w:p w14:paraId="6745BF6E" w14:textId="67523E30" w:rsidR="00800815" w:rsidRDefault="00800815">
      <w:pPr>
        <w:spacing w:before="0" w:after="160" w:line="259" w:lineRule="auto"/>
      </w:pPr>
      <w:r>
        <w:br w:type="page"/>
      </w:r>
    </w:p>
    <w:p w14:paraId="0B6A35DF" w14:textId="7F131CAA" w:rsidR="00800815" w:rsidRDefault="00800815" w:rsidP="00854969">
      <w:pPr>
        <w:pStyle w:val="Heading1"/>
      </w:pPr>
      <w:bookmarkStart w:id="27" w:name="_Toc99117617"/>
      <w:r>
        <w:lastRenderedPageBreak/>
        <w:t>PART 4 – MAPS</w:t>
      </w:r>
      <w:bookmarkEnd w:id="27"/>
    </w:p>
    <w:p w14:paraId="336F1AD1" w14:textId="47ADA7D2" w:rsidR="00994F1A" w:rsidRDefault="00A46BE3">
      <w:pPr>
        <w:spacing w:before="0" w:after="160" w:line="259" w:lineRule="auto"/>
      </w:pPr>
      <w:r>
        <w:t xml:space="preserve">Please refer to Appendix 1 for the </w:t>
      </w:r>
      <w:r w:rsidR="00177BE7">
        <w:t>detailed Maps</w:t>
      </w:r>
      <w:r w:rsidR="00A05677">
        <w:t xml:space="preserve">. </w:t>
      </w:r>
      <w:r w:rsidR="00596163">
        <w:t>Figure 1 on page 6 of this Planning Proposal demonstrates the location of each map in the</w:t>
      </w:r>
      <w:r w:rsidR="009C0789">
        <w:t xml:space="preserve"> LGA. </w:t>
      </w:r>
    </w:p>
    <w:p w14:paraId="084C713B" w14:textId="4375F893" w:rsidR="00C611D9" w:rsidRDefault="00C611D9">
      <w:pPr>
        <w:spacing w:before="0" w:after="160" w:line="259" w:lineRule="auto"/>
      </w:pPr>
      <w:r>
        <w:t>T</w:t>
      </w:r>
      <w:r w:rsidR="0077637C">
        <w:t xml:space="preserve">he location of </w:t>
      </w:r>
      <w:r>
        <w:t>the</w:t>
      </w:r>
      <w:r w:rsidR="0077637C">
        <w:t xml:space="preserve"> proposed </w:t>
      </w:r>
      <w:r w:rsidR="00994F1A">
        <w:t>Stage 1 or Stage 2 change</w:t>
      </w:r>
      <w:r>
        <w:t>s are</w:t>
      </w:r>
      <w:r w:rsidR="0050001F">
        <w:t xml:space="preserve"> </w:t>
      </w:r>
      <w:r>
        <w:t>identified in Table 1a</w:t>
      </w:r>
      <w:r w:rsidR="00B63D26">
        <w:t xml:space="preserve"> and</w:t>
      </w:r>
      <w:r w:rsidR="0095587C">
        <w:t xml:space="preserve"> </w:t>
      </w:r>
      <w:r>
        <w:t>1b</w:t>
      </w:r>
      <w:r w:rsidR="00994F1A">
        <w:t xml:space="preserve"> </w:t>
      </w:r>
      <w:r>
        <w:t>(pages 7-1</w:t>
      </w:r>
      <w:r w:rsidR="00B63D26">
        <w:t>1</w:t>
      </w:r>
      <w:r>
        <w:t>) of this Planning Proposal</w:t>
      </w:r>
      <w:r w:rsidR="00A51351">
        <w:t>.</w:t>
      </w:r>
      <w:r>
        <w:t xml:space="preserve"> </w:t>
      </w:r>
    </w:p>
    <w:p w14:paraId="62FC2716" w14:textId="4754AFD5" w:rsidR="00800815" w:rsidRDefault="00800815">
      <w:pPr>
        <w:spacing w:before="0" w:after="160" w:line="259" w:lineRule="auto"/>
      </w:pPr>
      <w:r>
        <w:br w:type="page"/>
      </w:r>
    </w:p>
    <w:p w14:paraId="51C070DB" w14:textId="7DF5ACB6" w:rsidR="00800815" w:rsidRDefault="00800815" w:rsidP="00854969">
      <w:pPr>
        <w:pStyle w:val="Heading1"/>
      </w:pPr>
      <w:bookmarkStart w:id="28" w:name="_Toc99117618"/>
      <w:r>
        <w:lastRenderedPageBreak/>
        <w:t>PART 5 – COMMUNITY CONSULTATION</w:t>
      </w:r>
      <w:bookmarkEnd w:id="28"/>
    </w:p>
    <w:p w14:paraId="6CD4BCFA" w14:textId="77777777" w:rsidR="00800815" w:rsidRDefault="00800815">
      <w:pPr>
        <w:spacing w:before="0" w:after="160" w:line="259" w:lineRule="auto"/>
      </w:pPr>
      <w:r>
        <w:t xml:space="preserve">Public consultation will be undertaken in accordance with the requirements of the Gateway determination. </w:t>
      </w:r>
    </w:p>
    <w:p w14:paraId="5D2F7A95" w14:textId="7F3FDE81" w:rsidR="00155910" w:rsidRDefault="00800815">
      <w:pPr>
        <w:spacing w:before="0" w:after="160" w:line="259" w:lineRule="auto"/>
      </w:pPr>
      <w:r>
        <w:t xml:space="preserve">It is proposed that, at a minimum, </w:t>
      </w:r>
      <w:r w:rsidR="002B39CB">
        <w:t xml:space="preserve">public exhibition </w:t>
      </w:r>
      <w:r>
        <w:t xml:space="preserve">will involve notification of the </w:t>
      </w:r>
      <w:r w:rsidR="002B39CB">
        <w:t xml:space="preserve">draft </w:t>
      </w:r>
      <w:r>
        <w:t>planning proposal</w:t>
      </w:r>
      <w:r w:rsidR="00155910">
        <w:t xml:space="preserve"> and supporting documents as follows: </w:t>
      </w:r>
    </w:p>
    <w:p w14:paraId="5DD831E2" w14:textId="5047FCF0" w:rsidR="00155910" w:rsidRDefault="00800815" w:rsidP="00155910">
      <w:pPr>
        <w:pStyle w:val="ListParagraph"/>
        <w:numPr>
          <w:ilvl w:val="0"/>
          <w:numId w:val="26"/>
        </w:numPr>
        <w:spacing w:before="0" w:after="160" w:line="259" w:lineRule="auto"/>
      </w:pPr>
      <w:r>
        <w:t>on the Cumberland Council Have Your Say website</w:t>
      </w:r>
      <w:r w:rsidR="00155910">
        <w:t>,</w:t>
      </w:r>
    </w:p>
    <w:p w14:paraId="6D0E2ABA" w14:textId="46156F99" w:rsidR="00155910" w:rsidRDefault="007B3EB6" w:rsidP="00155910">
      <w:pPr>
        <w:pStyle w:val="ListParagraph"/>
        <w:numPr>
          <w:ilvl w:val="0"/>
          <w:numId w:val="26"/>
        </w:numPr>
        <w:spacing w:before="0" w:after="160" w:line="259" w:lineRule="auto"/>
      </w:pPr>
      <w:r>
        <w:t>i</w:t>
      </w:r>
      <w:r w:rsidR="00A72456">
        <w:t>n the local newspapers,</w:t>
      </w:r>
      <w:r w:rsidR="00800815">
        <w:t xml:space="preserve"> and </w:t>
      </w:r>
    </w:p>
    <w:p w14:paraId="1E8C23E4" w14:textId="74333F3E" w:rsidR="00800815" w:rsidRDefault="00800815" w:rsidP="006A7EEF">
      <w:pPr>
        <w:pStyle w:val="ListParagraph"/>
        <w:numPr>
          <w:ilvl w:val="0"/>
          <w:numId w:val="26"/>
        </w:numPr>
        <w:spacing w:before="0" w:after="160" w:line="259" w:lineRule="auto"/>
      </w:pPr>
      <w:r>
        <w:t>in writing to the owners and occupiers of adjoining and nearby properties</w:t>
      </w:r>
      <w:r w:rsidR="00B01812">
        <w:t>,</w:t>
      </w:r>
      <w:r>
        <w:t xml:space="preserve"> relevant community groups</w:t>
      </w:r>
      <w:r w:rsidR="00B01812">
        <w:t xml:space="preserve"> and those who previously objected to the Heritage Study</w:t>
      </w:r>
      <w:r>
        <w:t>.</w:t>
      </w:r>
    </w:p>
    <w:p w14:paraId="275BBC5F" w14:textId="5D31756B" w:rsidR="00800815" w:rsidRDefault="00800815">
      <w:pPr>
        <w:spacing w:before="0" w:after="160" w:line="259" w:lineRule="auto"/>
      </w:pPr>
      <w:r>
        <w:t xml:space="preserve">It is expected the planning proposal will be publicly exhibited for at least 28 days in accordance with </w:t>
      </w:r>
      <w:r w:rsidR="00C83E94">
        <w:t xml:space="preserve">Schedule 1 – Mandatory Public exhibition of the </w:t>
      </w:r>
      <w:r w:rsidR="00C83E94" w:rsidRPr="00A021DF">
        <w:rPr>
          <w:i/>
          <w:iCs/>
        </w:rPr>
        <w:t>Environmental Planning and Assessment Act</w:t>
      </w:r>
      <w:r w:rsidR="00C83E94">
        <w:t xml:space="preserve"> 1979</w:t>
      </w:r>
      <w:r>
        <w:t xml:space="preserve">. </w:t>
      </w:r>
    </w:p>
    <w:p w14:paraId="4D72711F" w14:textId="7F4A8BD2" w:rsidR="00C83E94" w:rsidRPr="00C83E94" w:rsidRDefault="00C83E94">
      <w:pPr>
        <w:spacing w:before="0" w:after="160" w:line="259" w:lineRule="auto"/>
        <w:rPr>
          <w:b/>
          <w:bCs/>
        </w:rPr>
      </w:pPr>
      <w:r w:rsidRPr="00C83E94">
        <w:rPr>
          <w:b/>
          <w:bCs/>
        </w:rPr>
        <w:t>Early Consultation</w:t>
      </w:r>
    </w:p>
    <w:p w14:paraId="753D91BA" w14:textId="00B36968" w:rsidR="006C193C" w:rsidRDefault="006C193C">
      <w:pPr>
        <w:spacing w:before="0" w:after="160" w:line="259" w:lineRule="auto"/>
      </w:pPr>
      <w:bookmarkStart w:id="29" w:name="_Hlk116908486"/>
      <w:r>
        <w:t>The LEP Making Guideline (Department of Planning and Environment, September 2022) encourage</w:t>
      </w:r>
      <w:r w:rsidR="0049646A">
        <w:t>s</w:t>
      </w:r>
      <w:r>
        <w:t xml:space="preserve"> early consultation within the pre-lodgement phase of a Planning Proposal.</w:t>
      </w:r>
    </w:p>
    <w:p w14:paraId="569572C7" w14:textId="1D00F036" w:rsidR="008E0205" w:rsidRDefault="0049646A">
      <w:pPr>
        <w:spacing w:before="0" w:after="160" w:line="259" w:lineRule="auto"/>
      </w:pPr>
      <w:r>
        <w:t xml:space="preserve">For the Stage 2 recommendations, </w:t>
      </w:r>
      <w:r w:rsidR="003D76A4" w:rsidRPr="003D76A4">
        <w:t>Council commenced public consultation on Monday 21 June 2021, with a planned conclusion date of Monday 26 July 2021.</w:t>
      </w:r>
      <w:bookmarkEnd w:id="29"/>
      <w:r w:rsidR="003D76A4" w:rsidRPr="003D76A4">
        <w:t xml:space="preserve"> </w:t>
      </w:r>
      <w:bookmarkStart w:id="30" w:name="_Hlk116908543"/>
      <w:r w:rsidR="003D76A4" w:rsidRPr="003D76A4">
        <w:t xml:space="preserve">Hard-copy notification letters were posted in advance to all properties </w:t>
      </w:r>
      <w:r>
        <w:t>that had</w:t>
      </w:r>
      <w:r w:rsidR="003D76A4" w:rsidRPr="003D76A4">
        <w:t xml:space="preserve"> a recommendation for</w:t>
      </w:r>
      <w:r>
        <w:t xml:space="preserve"> heritage</w:t>
      </w:r>
      <w:r w:rsidR="003D76A4" w:rsidRPr="003D76A4">
        <w:t xml:space="preserve"> listing.</w:t>
      </w:r>
      <w:bookmarkEnd w:id="30"/>
      <w:r w:rsidR="008E0205">
        <w:t xml:space="preserve"> </w:t>
      </w:r>
      <w:r w:rsidR="003D76A4" w:rsidRPr="003D76A4">
        <w:t xml:space="preserve">Community submissions were accepted via post, email, and the dedicated webform provided on the consultation webpage. </w:t>
      </w:r>
    </w:p>
    <w:p w14:paraId="0FF4EE3E" w14:textId="0590E5FA" w:rsidR="003D76A4" w:rsidRDefault="003D76A4">
      <w:pPr>
        <w:spacing w:before="0" w:after="160" w:line="259" w:lineRule="auto"/>
      </w:pPr>
      <w:r w:rsidRPr="003D76A4">
        <w:t>In recognition of the exceptional impact felt by the community as a result of the stringent</w:t>
      </w:r>
      <w:r w:rsidR="000F5C68">
        <w:t xml:space="preserve"> COVID-19</w:t>
      </w:r>
      <w:r w:rsidRPr="003D76A4">
        <w:t xml:space="preserve"> public health restrictions, extensions were also made available upon request – with nearly 20 additional submissions accepted accordingly. In the end,</w:t>
      </w:r>
      <w:bookmarkStart w:id="31" w:name="_Hlk116908533"/>
      <w:r w:rsidRPr="003D76A4">
        <w:t>172 independent submissions were received from individual citizens, families, households, businesses, organisations, and agencies.</w:t>
      </w:r>
    </w:p>
    <w:bookmarkEnd w:id="31"/>
    <w:p w14:paraId="7CADDE71" w14:textId="1F1C46A8" w:rsidR="003D76A4" w:rsidRDefault="003D76A4">
      <w:pPr>
        <w:spacing w:before="0" w:after="160" w:line="259" w:lineRule="auto"/>
      </w:pPr>
      <w:r>
        <w:t xml:space="preserve">Summary tables </w:t>
      </w:r>
      <w:r w:rsidR="009678EC">
        <w:t xml:space="preserve">are shown </w:t>
      </w:r>
      <w:r w:rsidRPr="0046364E">
        <w:t xml:space="preserve">within Appendix </w:t>
      </w:r>
      <w:r w:rsidR="0046364E" w:rsidRPr="0046364E">
        <w:t>2</w:t>
      </w:r>
      <w:r w:rsidRPr="0046364E">
        <w:t xml:space="preserve"> – Early Consultation Summary Report</w:t>
      </w:r>
      <w:r w:rsidR="009678EC">
        <w:t xml:space="preserve"> to</w:t>
      </w:r>
      <w:r w:rsidRPr="0046364E">
        <w:t xml:space="preserve"> break</w:t>
      </w:r>
      <w:r>
        <w:t xml:space="preserve"> down the content and issues raised within the submissions. </w:t>
      </w:r>
    </w:p>
    <w:p w14:paraId="7B9F6E9D" w14:textId="79C17777" w:rsidR="003D76A4" w:rsidRDefault="003D76A4" w:rsidP="003D76A4">
      <w:pPr>
        <w:spacing w:before="0" w:after="160" w:line="259" w:lineRule="auto"/>
      </w:pPr>
      <w:bookmarkStart w:id="32" w:name="_Hlk116977247"/>
      <w:bookmarkStart w:id="33" w:name="_Hlk116908575"/>
      <w:r w:rsidRPr="003D76A4">
        <w:t>The response to the community consultation was strong both in terms of the number of submissions and in the content of the feedback. As a result, Council took the decision to commission an independent heritage consultancy to undertake a peer review of the shortlist</w:t>
      </w:r>
      <w:r w:rsidR="009D7315">
        <w:t>ed</w:t>
      </w:r>
      <w:r w:rsidRPr="003D76A4">
        <w:t xml:space="preserve"> potential new items and </w:t>
      </w:r>
      <w:r w:rsidR="009D7315">
        <w:t>HCAs</w:t>
      </w:r>
      <w:r w:rsidR="009D7315" w:rsidRPr="003D76A4">
        <w:t xml:space="preserve"> </w:t>
      </w:r>
      <w:r w:rsidRPr="003D76A4">
        <w:t>being considered for heritage listing. The work of the peer review involve</w:t>
      </w:r>
      <w:r w:rsidR="005F59A0">
        <w:t>d</w:t>
      </w:r>
      <w:r w:rsidRPr="003D76A4">
        <w:t xml:space="preserve"> a desktop review and site visits of all potential new items and </w:t>
      </w:r>
      <w:r w:rsidR="00AA2465">
        <w:t>HCAs</w:t>
      </w:r>
      <w:r w:rsidR="00AA2465" w:rsidRPr="003D76A4">
        <w:t xml:space="preserve"> </w:t>
      </w:r>
      <w:r w:rsidRPr="003D76A4">
        <w:t xml:space="preserve">that were publicly </w:t>
      </w:r>
      <w:r w:rsidR="00AA2465">
        <w:t>exhibited</w:t>
      </w:r>
      <w:r w:rsidRPr="003D76A4">
        <w:t xml:space="preserve">; updated assessments of </w:t>
      </w:r>
      <w:r w:rsidR="00B62A42">
        <w:t xml:space="preserve">heritage </w:t>
      </w:r>
      <w:r w:rsidRPr="003D76A4">
        <w:t>integrity and condition for all properties; updated classifications of contributory v. non-contributory status for all properties across the potential heritage conservation areas; and recommendations</w:t>
      </w:r>
      <w:r w:rsidR="006E2984">
        <w:t xml:space="preserve"> with commentary</w:t>
      </w:r>
      <w:r w:rsidRPr="003D76A4">
        <w:t xml:space="preserve"> in relation to whether each potential new listing should be progressed or abandoned.</w:t>
      </w:r>
    </w:p>
    <w:p w14:paraId="0E111A07" w14:textId="5CE63F5E" w:rsidR="00BB5A43" w:rsidRDefault="00BB5A43" w:rsidP="003D76A4">
      <w:pPr>
        <w:spacing w:before="0" w:after="160" w:line="259" w:lineRule="auto"/>
      </w:pPr>
      <w:r>
        <w:t xml:space="preserve">Based on the outcomes of the independent peer review, </w:t>
      </w:r>
      <w:r w:rsidR="00E941C7">
        <w:t xml:space="preserve">a public benefit analysis by Council and </w:t>
      </w:r>
      <w:r>
        <w:t xml:space="preserve">community </w:t>
      </w:r>
      <w:r w:rsidR="00CA22D2">
        <w:t>feedback includ</w:t>
      </w:r>
      <w:r w:rsidR="00E941C7">
        <w:t xml:space="preserve">ing owner </w:t>
      </w:r>
      <w:r>
        <w:t>objections,</w:t>
      </w:r>
      <w:r w:rsidR="00E941C7">
        <w:t xml:space="preserve"> Council resolved to  proceed wit</w:t>
      </w:r>
      <w:r w:rsidR="00D80659">
        <w:t>h:</w:t>
      </w:r>
    </w:p>
    <w:p w14:paraId="042E98BF" w14:textId="77777777" w:rsidR="00D80659" w:rsidRPr="006842FA" w:rsidRDefault="00D80659" w:rsidP="00D80659">
      <w:pPr>
        <w:pStyle w:val="ListParagraph"/>
        <w:numPr>
          <w:ilvl w:val="0"/>
          <w:numId w:val="19"/>
        </w:numPr>
        <w:rPr>
          <w:szCs w:val="20"/>
        </w:rPr>
      </w:pPr>
      <w:r w:rsidRPr="006842FA">
        <w:rPr>
          <w:szCs w:val="20"/>
        </w:rPr>
        <w:t xml:space="preserve">Stage 1 </w:t>
      </w:r>
      <w:r>
        <w:rPr>
          <w:szCs w:val="20"/>
        </w:rPr>
        <w:t xml:space="preserve">– Amend 47 heritage </w:t>
      </w:r>
      <w:r w:rsidRPr="006842FA">
        <w:rPr>
          <w:szCs w:val="20"/>
        </w:rPr>
        <w:t>items</w:t>
      </w:r>
    </w:p>
    <w:p w14:paraId="0AA67B48" w14:textId="77777777" w:rsidR="00D80659" w:rsidRPr="006A7EEF" w:rsidRDefault="00D80659" w:rsidP="00D80659">
      <w:pPr>
        <w:pStyle w:val="ListParagraph"/>
        <w:numPr>
          <w:ilvl w:val="0"/>
          <w:numId w:val="19"/>
        </w:numPr>
        <w:rPr>
          <w:szCs w:val="20"/>
        </w:rPr>
      </w:pPr>
      <w:r w:rsidRPr="006842FA">
        <w:rPr>
          <w:szCs w:val="20"/>
        </w:rPr>
        <w:t xml:space="preserve">Stage 2 </w:t>
      </w:r>
      <w:r>
        <w:rPr>
          <w:szCs w:val="20"/>
        </w:rPr>
        <w:t xml:space="preserve">– Add 24 new heritage </w:t>
      </w:r>
      <w:r w:rsidRPr="006842FA">
        <w:rPr>
          <w:szCs w:val="20"/>
        </w:rPr>
        <w:t>items</w:t>
      </w:r>
      <w:r w:rsidRPr="008E6127">
        <w:rPr>
          <w:szCs w:val="20"/>
        </w:rPr>
        <w:t>.</w:t>
      </w:r>
    </w:p>
    <w:bookmarkEnd w:id="32"/>
    <w:p w14:paraId="33521F78" w14:textId="36F12DC8" w:rsidR="00800815" w:rsidRDefault="003D76A4">
      <w:pPr>
        <w:spacing w:before="0" w:after="160" w:line="259" w:lineRule="auto"/>
      </w:pPr>
      <w:r w:rsidRPr="003D76A4">
        <w:t xml:space="preserve">Overall, the early consultation exercise </w:t>
      </w:r>
      <w:r w:rsidR="006C193C">
        <w:t>was</w:t>
      </w:r>
      <w:r w:rsidRPr="003D76A4">
        <w:t xml:space="preserve"> valuable in improving the quality of Council’s assessment and consideration processes, and consequently, the </w:t>
      </w:r>
      <w:r w:rsidR="006C193C">
        <w:t>form and content of this Planning Proposal</w:t>
      </w:r>
      <w:r w:rsidRPr="003D76A4">
        <w:t>.</w:t>
      </w:r>
      <w:bookmarkEnd w:id="33"/>
      <w:r w:rsidR="00D07CA3">
        <w:t xml:space="preserve"> </w:t>
      </w:r>
      <w:r w:rsidR="00800815">
        <w:br w:type="page"/>
      </w:r>
    </w:p>
    <w:p w14:paraId="11FF3D88" w14:textId="75C29024" w:rsidR="00800815" w:rsidRDefault="00800815" w:rsidP="00854969">
      <w:pPr>
        <w:pStyle w:val="Heading1"/>
      </w:pPr>
      <w:bookmarkStart w:id="34" w:name="_Toc99117619"/>
      <w:r>
        <w:lastRenderedPageBreak/>
        <w:t>PART 6 – PROJECT TIMELINE</w:t>
      </w:r>
      <w:bookmarkEnd w:id="34"/>
    </w:p>
    <w:p w14:paraId="4295918F" w14:textId="77777777" w:rsidR="002E070A" w:rsidRDefault="002E070A" w:rsidP="00800815"/>
    <w:p w14:paraId="4420AAB7" w14:textId="2243D244" w:rsidR="00800815" w:rsidRPr="00800815" w:rsidRDefault="00800815" w:rsidP="00800815">
      <w:r w:rsidRPr="00C816F7">
        <w:t>The following table outline</w:t>
      </w:r>
      <w:r w:rsidR="002E070A">
        <w:t>s</w:t>
      </w:r>
      <w:r w:rsidRPr="00C816F7">
        <w:t xml:space="preserve"> the </w:t>
      </w:r>
      <w:r w:rsidR="002E070A">
        <w:t>indicative Planning Proposal</w:t>
      </w:r>
      <w:r w:rsidRPr="00C816F7">
        <w:t xml:space="preserve"> timeline</w:t>
      </w:r>
      <w:r w:rsidR="00C816F7">
        <w:t>.</w:t>
      </w:r>
    </w:p>
    <w:tbl>
      <w:tblPr>
        <w:tblStyle w:val="TableGrid"/>
        <w:tblW w:w="0" w:type="auto"/>
        <w:tblLook w:val="04A0" w:firstRow="1" w:lastRow="0" w:firstColumn="1" w:lastColumn="0" w:noHBand="0" w:noVBand="1"/>
      </w:tblPr>
      <w:tblGrid>
        <w:gridCol w:w="5240"/>
        <w:gridCol w:w="3776"/>
      </w:tblGrid>
      <w:tr w:rsidR="00800815" w14:paraId="0E698FFB" w14:textId="77777777" w:rsidTr="006A7EEF">
        <w:tc>
          <w:tcPr>
            <w:tcW w:w="5240" w:type="dxa"/>
            <w:shd w:val="clear" w:color="auto" w:fill="E2EFD9" w:themeFill="accent6" w:themeFillTint="33"/>
          </w:tcPr>
          <w:p w14:paraId="44DF49ED" w14:textId="67EFD05C" w:rsidR="00800815" w:rsidRPr="00DB16D0" w:rsidRDefault="00800815" w:rsidP="00800815">
            <w:pPr>
              <w:rPr>
                <w:b/>
                <w:bCs/>
              </w:rPr>
            </w:pPr>
            <w:r w:rsidRPr="00DB16D0">
              <w:rPr>
                <w:b/>
                <w:bCs/>
              </w:rPr>
              <w:t>Stage</w:t>
            </w:r>
          </w:p>
        </w:tc>
        <w:tc>
          <w:tcPr>
            <w:tcW w:w="3776" w:type="dxa"/>
            <w:shd w:val="clear" w:color="auto" w:fill="E2EFD9" w:themeFill="accent6" w:themeFillTint="33"/>
          </w:tcPr>
          <w:p w14:paraId="4523EDE0" w14:textId="450F7CE3" w:rsidR="00800815" w:rsidRPr="00DB16D0" w:rsidRDefault="006E2984" w:rsidP="00800815">
            <w:pPr>
              <w:rPr>
                <w:b/>
                <w:bCs/>
              </w:rPr>
            </w:pPr>
            <w:r>
              <w:rPr>
                <w:b/>
                <w:bCs/>
              </w:rPr>
              <w:t xml:space="preserve">Indicative </w:t>
            </w:r>
            <w:r w:rsidR="00800815" w:rsidRPr="00DB16D0">
              <w:rPr>
                <w:b/>
                <w:bCs/>
              </w:rPr>
              <w:t>Timeframe</w:t>
            </w:r>
          </w:p>
        </w:tc>
      </w:tr>
      <w:tr w:rsidR="00800815" w14:paraId="20A9F883" w14:textId="77777777" w:rsidTr="006A7EEF">
        <w:tc>
          <w:tcPr>
            <w:tcW w:w="5240" w:type="dxa"/>
          </w:tcPr>
          <w:p w14:paraId="02C54F5A" w14:textId="6486A757" w:rsidR="003F7669" w:rsidRPr="00DB16D0" w:rsidRDefault="001A36B0" w:rsidP="006A7EEF">
            <w:pPr>
              <w:rPr>
                <w:sz w:val="18"/>
                <w:szCs w:val="18"/>
              </w:rPr>
            </w:pPr>
            <w:r>
              <w:rPr>
                <w:sz w:val="18"/>
                <w:szCs w:val="18"/>
              </w:rPr>
              <w:t xml:space="preserve">Local Planning Panel Meeting </w:t>
            </w:r>
          </w:p>
        </w:tc>
        <w:tc>
          <w:tcPr>
            <w:tcW w:w="3776" w:type="dxa"/>
          </w:tcPr>
          <w:p w14:paraId="6681E7E4" w14:textId="3E2F7B13" w:rsidR="00800815" w:rsidRPr="00DB16D0" w:rsidRDefault="001A36B0" w:rsidP="00800815">
            <w:pPr>
              <w:rPr>
                <w:sz w:val="18"/>
                <w:szCs w:val="18"/>
              </w:rPr>
            </w:pPr>
            <w:r>
              <w:rPr>
                <w:sz w:val="18"/>
                <w:szCs w:val="18"/>
              </w:rPr>
              <w:t>14 November 2022 (actual)</w:t>
            </w:r>
          </w:p>
        </w:tc>
      </w:tr>
      <w:tr w:rsidR="001A36B0" w14:paraId="64745201" w14:textId="77777777" w:rsidTr="00EE1973">
        <w:tc>
          <w:tcPr>
            <w:tcW w:w="5240" w:type="dxa"/>
          </w:tcPr>
          <w:p w14:paraId="06427A88" w14:textId="459A38BF" w:rsidR="001A36B0" w:rsidRDefault="001A36B0" w:rsidP="00800815">
            <w:pPr>
              <w:rPr>
                <w:sz w:val="18"/>
                <w:szCs w:val="18"/>
              </w:rPr>
            </w:pPr>
            <w:r>
              <w:rPr>
                <w:sz w:val="18"/>
                <w:szCs w:val="18"/>
              </w:rPr>
              <w:t>Council Meeting – Consider draft Planning Proposal</w:t>
            </w:r>
          </w:p>
        </w:tc>
        <w:tc>
          <w:tcPr>
            <w:tcW w:w="3776" w:type="dxa"/>
          </w:tcPr>
          <w:p w14:paraId="3F636DB3" w14:textId="3C814D18" w:rsidR="001A36B0" w:rsidRDefault="001A36B0" w:rsidP="00800815">
            <w:pPr>
              <w:rPr>
                <w:sz w:val="18"/>
                <w:szCs w:val="18"/>
              </w:rPr>
            </w:pPr>
            <w:r>
              <w:rPr>
                <w:sz w:val="18"/>
                <w:szCs w:val="18"/>
              </w:rPr>
              <w:t>December 2022</w:t>
            </w:r>
          </w:p>
        </w:tc>
      </w:tr>
      <w:tr w:rsidR="001D4249" w14:paraId="516F8C83" w14:textId="77777777" w:rsidTr="006A7EEF">
        <w:tc>
          <w:tcPr>
            <w:tcW w:w="5240" w:type="dxa"/>
          </w:tcPr>
          <w:p w14:paraId="3F6C893C" w14:textId="7E10A8A4" w:rsidR="007756F7" w:rsidRPr="00DB16D0" w:rsidRDefault="00ED2026" w:rsidP="006A7EEF">
            <w:pPr>
              <w:rPr>
                <w:sz w:val="18"/>
                <w:szCs w:val="18"/>
              </w:rPr>
            </w:pPr>
            <w:r>
              <w:rPr>
                <w:sz w:val="18"/>
                <w:szCs w:val="18"/>
              </w:rPr>
              <w:t>Gateway determination request</w:t>
            </w:r>
            <w:r w:rsidR="00FA5F9E">
              <w:rPr>
                <w:sz w:val="18"/>
                <w:szCs w:val="18"/>
              </w:rPr>
              <w:t xml:space="preserve"> lodged</w:t>
            </w:r>
          </w:p>
        </w:tc>
        <w:tc>
          <w:tcPr>
            <w:tcW w:w="3776" w:type="dxa"/>
          </w:tcPr>
          <w:p w14:paraId="41D98928" w14:textId="4D46E459" w:rsidR="001D4249" w:rsidRDefault="00C01473" w:rsidP="00800815">
            <w:pPr>
              <w:rPr>
                <w:sz w:val="18"/>
                <w:szCs w:val="18"/>
              </w:rPr>
            </w:pPr>
            <w:r>
              <w:rPr>
                <w:sz w:val="18"/>
                <w:szCs w:val="18"/>
              </w:rPr>
              <w:t>January</w:t>
            </w:r>
            <w:r w:rsidR="00ED2026">
              <w:rPr>
                <w:sz w:val="18"/>
                <w:szCs w:val="18"/>
              </w:rPr>
              <w:t xml:space="preserve"> 2023</w:t>
            </w:r>
          </w:p>
        </w:tc>
      </w:tr>
      <w:tr w:rsidR="00800815" w14:paraId="33769857" w14:textId="77777777" w:rsidTr="006A7EEF">
        <w:tc>
          <w:tcPr>
            <w:tcW w:w="5240" w:type="dxa"/>
          </w:tcPr>
          <w:p w14:paraId="00063A2C" w14:textId="2800FD81" w:rsidR="00800815" w:rsidRPr="00DB16D0" w:rsidRDefault="00800815" w:rsidP="00800815">
            <w:pPr>
              <w:rPr>
                <w:sz w:val="18"/>
                <w:szCs w:val="18"/>
              </w:rPr>
            </w:pPr>
            <w:r w:rsidRPr="00DB16D0">
              <w:rPr>
                <w:sz w:val="18"/>
                <w:szCs w:val="18"/>
              </w:rPr>
              <w:t>Gateway determination</w:t>
            </w:r>
            <w:r w:rsidR="00ED2026">
              <w:rPr>
                <w:sz w:val="18"/>
                <w:szCs w:val="18"/>
              </w:rPr>
              <w:t xml:space="preserve"> received </w:t>
            </w:r>
          </w:p>
        </w:tc>
        <w:tc>
          <w:tcPr>
            <w:tcW w:w="3776" w:type="dxa"/>
          </w:tcPr>
          <w:p w14:paraId="4B2E9A22" w14:textId="74785904" w:rsidR="00C816F7" w:rsidRDefault="00CF5817" w:rsidP="00C816F7">
            <w:pPr>
              <w:rPr>
                <w:sz w:val="18"/>
                <w:szCs w:val="18"/>
              </w:rPr>
            </w:pPr>
            <w:r>
              <w:rPr>
                <w:sz w:val="18"/>
                <w:szCs w:val="18"/>
              </w:rPr>
              <w:t xml:space="preserve">April </w:t>
            </w:r>
            <w:r w:rsidR="00C816F7">
              <w:rPr>
                <w:sz w:val="18"/>
                <w:szCs w:val="18"/>
              </w:rPr>
              <w:t>2023</w:t>
            </w:r>
          </w:p>
          <w:p w14:paraId="09F2676E" w14:textId="24C36E71" w:rsidR="00800815" w:rsidRPr="00C816F7" w:rsidRDefault="00C816F7" w:rsidP="00C816F7">
            <w:pPr>
              <w:rPr>
                <w:i/>
                <w:iCs/>
                <w:sz w:val="18"/>
                <w:szCs w:val="18"/>
              </w:rPr>
            </w:pPr>
            <w:r w:rsidRPr="00C816F7">
              <w:rPr>
                <w:i/>
                <w:iCs/>
                <w:sz w:val="18"/>
                <w:szCs w:val="18"/>
              </w:rPr>
              <w:t>Benchmark Timeframe</w:t>
            </w:r>
            <w:r w:rsidR="00806109">
              <w:rPr>
                <w:i/>
                <w:iCs/>
                <w:sz w:val="18"/>
                <w:szCs w:val="18"/>
              </w:rPr>
              <w:t xml:space="preserve"> </w:t>
            </w:r>
            <w:r w:rsidR="007756F7">
              <w:rPr>
                <w:i/>
                <w:iCs/>
                <w:sz w:val="18"/>
                <w:szCs w:val="18"/>
              </w:rPr>
              <w:t>–</w:t>
            </w:r>
            <w:r w:rsidR="00806109">
              <w:rPr>
                <w:i/>
                <w:iCs/>
                <w:sz w:val="18"/>
                <w:szCs w:val="18"/>
              </w:rPr>
              <w:t xml:space="preserve"> </w:t>
            </w:r>
            <w:r w:rsidR="00FA5F9E">
              <w:rPr>
                <w:i/>
                <w:iCs/>
                <w:sz w:val="18"/>
                <w:szCs w:val="18"/>
              </w:rPr>
              <w:t xml:space="preserve">45 </w:t>
            </w:r>
            <w:r w:rsidR="007756F7">
              <w:rPr>
                <w:i/>
                <w:iCs/>
                <w:sz w:val="18"/>
                <w:szCs w:val="18"/>
              </w:rPr>
              <w:t>working</w:t>
            </w:r>
            <w:r w:rsidR="00806109" w:rsidRPr="00C816F7">
              <w:rPr>
                <w:i/>
                <w:iCs/>
                <w:sz w:val="18"/>
                <w:szCs w:val="18"/>
              </w:rPr>
              <w:t xml:space="preserve"> days </w:t>
            </w:r>
          </w:p>
        </w:tc>
      </w:tr>
      <w:tr w:rsidR="00BE261C" w14:paraId="6150243B" w14:textId="77777777" w:rsidTr="00EE1973">
        <w:tc>
          <w:tcPr>
            <w:tcW w:w="5240" w:type="dxa"/>
          </w:tcPr>
          <w:p w14:paraId="6575CC1F" w14:textId="295A6757" w:rsidR="00BE261C" w:rsidRPr="00DB16D0" w:rsidRDefault="00BE261C" w:rsidP="00800815">
            <w:pPr>
              <w:rPr>
                <w:sz w:val="18"/>
                <w:szCs w:val="18"/>
              </w:rPr>
            </w:pPr>
            <w:r>
              <w:rPr>
                <w:sz w:val="18"/>
                <w:szCs w:val="18"/>
              </w:rPr>
              <w:t>Complete any additional studies (if required)</w:t>
            </w:r>
          </w:p>
        </w:tc>
        <w:tc>
          <w:tcPr>
            <w:tcW w:w="3776" w:type="dxa"/>
          </w:tcPr>
          <w:p w14:paraId="7324AEBB" w14:textId="51643E70" w:rsidR="00BE261C" w:rsidRDefault="00CF5817" w:rsidP="00C816F7">
            <w:pPr>
              <w:rPr>
                <w:sz w:val="18"/>
                <w:szCs w:val="18"/>
              </w:rPr>
            </w:pPr>
            <w:r>
              <w:rPr>
                <w:sz w:val="18"/>
                <w:szCs w:val="18"/>
              </w:rPr>
              <w:t>TBC</w:t>
            </w:r>
          </w:p>
        </w:tc>
      </w:tr>
      <w:tr w:rsidR="00800815" w14:paraId="1EF304B8" w14:textId="77777777" w:rsidTr="006A7EEF">
        <w:tc>
          <w:tcPr>
            <w:tcW w:w="5240" w:type="dxa"/>
          </w:tcPr>
          <w:p w14:paraId="0636644A" w14:textId="7870A689" w:rsidR="00800815" w:rsidRPr="00DB16D0" w:rsidRDefault="00B867CC" w:rsidP="00800815">
            <w:pPr>
              <w:rPr>
                <w:sz w:val="18"/>
                <w:szCs w:val="18"/>
              </w:rPr>
            </w:pPr>
            <w:r>
              <w:rPr>
                <w:sz w:val="18"/>
                <w:szCs w:val="18"/>
              </w:rPr>
              <w:t>Public exhibition of draft Planning Proposal</w:t>
            </w:r>
            <w:r w:rsidR="00576B2D">
              <w:rPr>
                <w:sz w:val="18"/>
                <w:szCs w:val="18"/>
              </w:rPr>
              <w:t xml:space="preserve"> </w:t>
            </w:r>
          </w:p>
        </w:tc>
        <w:tc>
          <w:tcPr>
            <w:tcW w:w="3776" w:type="dxa"/>
          </w:tcPr>
          <w:p w14:paraId="6EC2A97F" w14:textId="6FA3C906" w:rsidR="00C816F7" w:rsidRDefault="00CF5817" w:rsidP="00800815">
            <w:pPr>
              <w:rPr>
                <w:sz w:val="18"/>
                <w:szCs w:val="18"/>
              </w:rPr>
            </w:pPr>
            <w:r>
              <w:rPr>
                <w:sz w:val="18"/>
                <w:szCs w:val="18"/>
              </w:rPr>
              <w:t>May</w:t>
            </w:r>
            <w:r w:rsidR="00347617">
              <w:rPr>
                <w:sz w:val="18"/>
                <w:szCs w:val="18"/>
              </w:rPr>
              <w:t>-June</w:t>
            </w:r>
            <w:r>
              <w:rPr>
                <w:sz w:val="18"/>
                <w:szCs w:val="18"/>
              </w:rPr>
              <w:t xml:space="preserve"> </w:t>
            </w:r>
            <w:r w:rsidR="00C816F7">
              <w:rPr>
                <w:sz w:val="18"/>
                <w:szCs w:val="18"/>
              </w:rPr>
              <w:t>2023</w:t>
            </w:r>
          </w:p>
          <w:p w14:paraId="6FB21C42" w14:textId="0544CEA7" w:rsidR="00800815" w:rsidRPr="00C816F7" w:rsidRDefault="00C816F7" w:rsidP="00800815">
            <w:pPr>
              <w:rPr>
                <w:i/>
                <w:iCs/>
                <w:sz w:val="18"/>
                <w:szCs w:val="18"/>
              </w:rPr>
            </w:pPr>
            <w:r w:rsidRPr="00C816F7">
              <w:rPr>
                <w:i/>
                <w:iCs/>
                <w:sz w:val="18"/>
                <w:szCs w:val="18"/>
              </w:rPr>
              <w:t>Benchmark Timeframe</w:t>
            </w:r>
            <w:r w:rsidR="00806109">
              <w:rPr>
                <w:i/>
                <w:iCs/>
                <w:sz w:val="18"/>
                <w:szCs w:val="18"/>
              </w:rPr>
              <w:t xml:space="preserve"> </w:t>
            </w:r>
            <w:r w:rsidR="00576B2D">
              <w:rPr>
                <w:i/>
                <w:iCs/>
                <w:sz w:val="18"/>
                <w:szCs w:val="18"/>
              </w:rPr>
              <w:t>–</w:t>
            </w:r>
            <w:r w:rsidR="00806109">
              <w:rPr>
                <w:i/>
                <w:iCs/>
                <w:sz w:val="18"/>
                <w:szCs w:val="18"/>
              </w:rPr>
              <w:t xml:space="preserve"> </w:t>
            </w:r>
            <w:r w:rsidR="00576B2D">
              <w:rPr>
                <w:i/>
                <w:iCs/>
                <w:sz w:val="18"/>
                <w:szCs w:val="18"/>
              </w:rPr>
              <w:t>minimum 28</w:t>
            </w:r>
            <w:r w:rsidR="00806109" w:rsidRPr="00C816F7">
              <w:rPr>
                <w:i/>
                <w:iCs/>
                <w:sz w:val="18"/>
                <w:szCs w:val="18"/>
              </w:rPr>
              <w:t xml:space="preserve"> days </w:t>
            </w:r>
          </w:p>
        </w:tc>
      </w:tr>
      <w:tr w:rsidR="009D2075" w14:paraId="7B526B5E" w14:textId="77777777" w:rsidTr="006A7EEF">
        <w:tc>
          <w:tcPr>
            <w:tcW w:w="5240" w:type="dxa"/>
          </w:tcPr>
          <w:p w14:paraId="088EFF8B" w14:textId="77B48BD4" w:rsidR="009D2075" w:rsidRDefault="00B867CC" w:rsidP="00800815">
            <w:pPr>
              <w:rPr>
                <w:sz w:val="18"/>
                <w:szCs w:val="18"/>
              </w:rPr>
            </w:pPr>
            <w:r>
              <w:rPr>
                <w:sz w:val="18"/>
                <w:szCs w:val="18"/>
              </w:rPr>
              <w:t>Submissions considered and reviewed</w:t>
            </w:r>
          </w:p>
        </w:tc>
        <w:tc>
          <w:tcPr>
            <w:tcW w:w="3776" w:type="dxa"/>
          </w:tcPr>
          <w:p w14:paraId="70EE26C6" w14:textId="7209F1B2" w:rsidR="009D2075" w:rsidRDefault="00347617" w:rsidP="00800815">
            <w:pPr>
              <w:rPr>
                <w:sz w:val="18"/>
                <w:szCs w:val="18"/>
              </w:rPr>
            </w:pPr>
            <w:r>
              <w:rPr>
                <w:sz w:val="18"/>
                <w:szCs w:val="18"/>
              </w:rPr>
              <w:t>July 2023</w:t>
            </w:r>
          </w:p>
        </w:tc>
      </w:tr>
      <w:tr w:rsidR="00C816F7" w14:paraId="46994B53" w14:textId="77777777" w:rsidTr="006A7EEF">
        <w:tc>
          <w:tcPr>
            <w:tcW w:w="5240" w:type="dxa"/>
          </w:tcPr>
          <w:p w14:paraId="2D84AEF2" w14:textId="47C107CC" w:rsidR="00C816F7" w:rsidRPr="00DB16D0" w:rsidRDefault="00B11A54" w:rsidP="00C816F7">
            <w:pPr>
              <w:rPr>
                <w:sz w:val="18"/>
                <w:szCs w:val="18"/>
              </w:rPr>
            </w:pPr>
            <w:r>
              <w:rPr>
                <w:sz w:val="18"/>
                <w:szCs w:val="18"/>
              </w:rPr>
              <w:t xml:space="preserve">Council Meeting - </w:t>
            </w:r>
            <w:r w:rsidR="00B82EB5">
              <w:rPr>
                <w:sz w:val="18"/>
                <w:szCs w:val="18"/>
              </w:rPr>
              <w:t xml:space="preserve">Consideration </w:t>
            </w:r>
            <w:r w:rsidR="001A36B0">
              <w:rPr>
                <w:sz w:val="18"/>
                <w:szCs w:val="18"/>
              </w:rPr>
              <w:t xml:space="preserve">final Planning Proposal and </w:t>
            </w:r>
            <w:r w:rsidR="00B82EB5">
              <w:rPr>
                <w:sz w:val="18"/>
                <w:szCs w:val="18"/>
              </w:rPr>
              <w:t>submissions</w:t>
            </w:r>
            <w:r w:rsidR="001A36B0">
              <w:rPr>
                <w:sz w:val="18"/>
                <w:szCs w:val="18"/>
              </w:rPr>
              <w:t>.</w:t>
            </w:r>
          </w:p>
        </w:tc>
        <w:tc>
          <w:tcPr>
            <w:tcW w:w="3776" w:type="dxa"/>
          </w:tcPr>
          <w:p w14:paraId="56383D6C" w14:textId="4AFF47B7" w:rsidR="00C816F7" w:rsidRPr="00C816F7" w:rsidRDefault="00721206" w:rsidP="006A7EEF">
            <w:pPr>
              <w:rPr>
                <w:i/>
                <w:iCs/>
                <w:sz w:val="18"/>
                <w:szCs w:val="18"/>
              </w:rPr>
            </w:pPr>
            <w:r>
              <w:rPr>
                <w:sz w:val="18"/>
                <w:szCs w:val="18"/>
              </w:rPr>
              <w:t xml:space="preserve">September </w:t>
            </w:r>
            <w:r w:rsidR="00C816F7">
              <w:rPr>
                <w:sz w:val="18"/>
                <w:szCs w:val="18"/>
              </w:rPr>
              <w:t>2023</w:t>
            </w:r>
          </w:p>
        </w:tc>
      </w:tr>
      <w:tr w:rsidR="00C816F7" w14:paraId="63A3A201" w14:textId="77777777" w:rsidTr="006A7EEF">
        <w:tc>
          <w:tcPr>
            <w:tcW w:w="5240" w:type="dxa"/>
          </w:tcPr>
          <w:p w14:paraId="01A5BA60" w14:textId="37F7F4F4" w:rsidR="00C816F7" w:rsidRPr="00DB16D0" w:rsidRDefault="00B867CC" w:rsidP="00C816F7">
            <w:pPr>
              <w:rPr>
                <w:sz w:val="18"/>
                <w:szCs w:val="18"/>
              </w:rPr>
            </w:pPr>
            <w:r>
              <w:rPr>
                <w:sz w:val="18"/>
                <w:szCs w:val="18"/>
              </w:rPr>
              <w:t>Lodgement</w:t>
            </w:r>
            <w:r w:rsidRPr="00DB16D0">
              <w:rPr>
                <w:sz w:val="18"/>
                <w:szCs w:val="18"/>
              </w:rPr>
              <w:t xml:space="preserve"> </w:t>
            </w:r>
            <w:r w:rsidR="00C816F7" w:rsidRPr="00DB16D0">
              <w:rPr>
                <w:sz w:val="18"/>
                <w:szCs w:val="18"/>
              </w:rPr>
              <w:t xml:space="preserve">to the Department </w:t>
            </w:r>
            <w:r w:rsidR="00C32403">
              <w:rPr>
                <w:sz w:val="18"/>
                <w:szCs w:val="18"/>
              </w:rPr>
              <w:t>for</w:t>
            </w:r>
            <w:r w:rsidR="00C32403" w:rsidRPr="00DB16D0">
              <w:rPr>
                <w:sz w:val="18"/>
                <w:szCs w:val="18"/>
              </w:rPr>
              <w:t xml:space="preserve"> </w:t>
            </w:r>
            <w:r w:rsidR="00C816F7" w:rsidRPr="00DB16D0">
              <w:rPr>
                <w:sz w:val="18"/>
                <w:szCs w:val="18"/>
              </w:rPr>
              <w:t xml:space="preserve">finalisation </w:t>
            </w:r>
          </w:p>
        </w:tc>
        <w:tc>
          <w:tcPr>
            <w:tcW w:w="3776" w:type="dxa"/>
          </w:tcPr>
          <w:p w14:paraId="12A9E439" w14:textId="3E7D0F87" w:rsidR="00C816F7" w:rsidRDefault="00721206" w:rsidP="00C816F7">
            <w:pPr>
              <w:rPr>
                <w:sz w:val="18"/>
                <w:szCs w:val="18"/>
              </w:rPr>
            </w:pPr>
            <w:r>
              <w:rPr>
                <w:sz w:val="18"/>
                <w:szCs w:val="18"/>
              </w:rPr>
              <w:t xml:space="preserve">October </w:t>
            </w:r>
            <w:r w:rsidR="00C816F7">
              <w:rPr>
                <w:sz w:val="18"/>
                <w:szCs w:val="18"/>
              </w:rPr>
              <w:t>2023</w:t>
            </w:r>
          </w:p>
          <w:p w14:paraId="4DEBA19B" w14:textId="00D29D8C" w:rsidR="00C816F7" w:rsidRPr="00C816F7" w:rsidRDefault="00C816F7" w:rsidP="00C816F7">
            <w:pPr>
              <w:rPr>
                <w:i/>
                <w:iCs/>
                <w:sz w:val="18"/>
                <w:szCs w:val="18"/>
              </w:rPr>
            </w:pPr>
            <w:r w:rsidRPr="00C816F7">
              <w:rPr>
                <w:i/>
                <w:iCs/>
                <w:sz w:val="18"/>
                <w:szCs w:val="18"/>
              </w:rPr>
              <w:t>Benchmark Timeframe</w:t>
            </w:r>
            <w:r w:rsidR="00806109">
              <w:rPr>
                <w:i/>
                <w:iCs/>
                <w:sz w:val="18"/>
                <w:szCs w:val="18"/>
              </w:rPr>
              <w:t xml:space="preserve"> - </w:t>
            </w:r>
            <w:r w:rsidR="00806109" w:rsidRPr="00C816F7">
              <w:rPr>
                <w:i/>
                <w:iCs/>
                <w:sz w:val="18"/>
                <w:szCs w:val="18"/>
              </w:rPr>
              <w:t>55 days</w:t>
            </w:r>
          </w:p>
        </w:tc>
      </w:tr>
      <w:tr w:rsidR="00800815" w14:paraId="4A3E883C" w14:textId="77777777" w:rsidTr="006A7EEF">
        <w:tc>
          <w:tcPr>
            <w:tcW w:w="5240" w:type="dxa"/>
          </w:tcPr>
          <w:p w14:paraId="178AFED8" w14:textId="3C7CA86B" w:rsidR="003F7669" w:rsidRPr="00DB16D0" w:rsidRDefault="00800815" w:rsidP="006A7EEF">
            <w:pPr>
              <w:rPr>
                <w:sz w:val="18"/>
                <w:szCs w:val="18"/>
              </w:rPr>
            </w:pPr>
            <w:r w:rsidRPr="00DB16D0">
              <w:rPr>
                <w:sz w:val="18"/>
                <w:szCs w:val="18"/>
              </w:rPr>
              <w:t>Gazettal of LEP amendment</w:t>
            </w:r>
          </w:p>
        </w:tc>
        <w:tc>
          <w:tcPr>
            <w:tcW w:w="3776" w:type="dxa"/>
          </w:tcPr>
          <w:p w14:paraId="4A5F6F52" w14:textId="28529CA7" w:rsidR="00800815" w:rsidRPr="00DB16D0" w:rsidRDefault="00721206" w:rsidP="00800815">
            <w:pPr>
              <w:rPr>
                <w:sz w:val="18"/>
                <w:szCs w:val="18"/>
              </w:rPr>
            </w:pPr>
            <w:r>
              <w:rPr>
                <w:sz w:val="18"/>
                <w:szCs w:val="18"/>
              </w:rPr>
              <w:t>December</w:t>
            </w:r>
            <w:r w:rsidR="00C816F7">
              <w:rPr>
                <w:sz w:val="18"/>
                <w:szCs w:val="18"/>
              </w:rPr>
              <w:t xml:space="preserve"> 2023</w:t>
            </w:r>
          </w:p>
        </w:tc>
      </w:tr>
    </w:tbl>
    <w:p w14:paraId="74FB09FA" w14:textId="47FF6004" w:rsidR="0046364E" w:rsidRDefault="0046364E" w:rsidP="00800815"/>
    <w:p w14:paraId="63731980" w14:textId="4B6DE454" w:rsidR="003606C4" w:rsidRPr="00800815" w:rsidRDefault="003606C4" w:rsidP="00800815"/>
    <w:sectPr w:rsidR="003606C4" w:rsidRPr="008008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C3ECB6" w14:textId="77777777" w:rsidR="006F13E1" w:rsidRDefault="006F13E1" w:rsidP="00403986">
      <w:pPr>
        <w:spacing w:before="0" w:after="0"/>
      </w:pPr>
      <w:r>
        <w:separator/>
      </w:r>
    </w:p>
  </w:endnote>
  <w:endnote w:type="continuationSeparator" w:id="0">
    <w:p w14:paraId="7AF60629" w14:textId="77777777" w:rsidR="006F13E1" w:rsidRDefault="006F13E1" w:rsidP="00403986">
      <w:pPr>
        <w:spacing w:before="0" w:after="0"/>
      </w:pPr>
      <w:r>
        <w:continuationSeparator/>
      </w:r>
    </w:p>
  </w:endnote>
  <w:endnote w:type="continuationNotice" w:id="1">
    <w:p w14:paraId="6D94F500" w14:textId="77777777" w:rsidR="006F13E1" w:rsidRDefault="006F13E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Avenir Next LT Pro Light">
    <w:charset w:val="00"/>
    <w:family w:val="swiss"/>
    <w:pitch w:val="variable"/>
    <w:sig w:usb0="A00000EF" w:usb1="5000204B"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bletGothic-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2BD5" w14:textId="649DA4A7" w:rsidR="002A6140" w:rsidRDefault="00FD16D6" w:rsidP="006A7EEF">
    <w:pPr>
      <w:pStyle w:val="Footer"/>
      <w:jc w:val="center"/>
    </w:pPr>
    <w:r w:rsidRPr="006A7EEF">
      <w:rPr>
        <w:sz w:val="18"/>
        <w:szCs w:val="20"/>
      </w:rPr>
      <w:t xml:space="preserve">Cumberland City Council </w:t>
    </w:r>
    <w:r w:rsidR="006F7566" w:rsidRPr="006A7EEF">
      <w:rPr>
        <w:sz w:val="18"/>
        <w:szCs w:val="20"/>
      </w:rPr>
      <w:t>Planning Proposal</w:t>
    </w:r>
    <w:r w:rsidRPr="006A7EEF">
      <w:rPr>
        <w:sz w:val="18"/>
        <w:szCs w:val="20"/>
      </w:rPr>
      <w:t>:</w:t>
    </w:r>
    <w:r w:rsidR="006F7566" w:rsidRPr="006A7EEF">
      <w:rPr>
        <w:sz w:val="18"/>
        <w:szCs w:val="20"/>
      </w:rPr>
      <w:t xml:space="preserve"> Cumberland </w:t>
    </w:r>
    <w:r w:rsidR="00B32610" w:rsidRPr="006A7EEF">
      <w:rPr>
        <w:sz w:val="18"/>
        <w:szCs w:val="20"/>
      </w:rPr>
      <w:t xml:space="preserve">Heritage </w:t>
    </w:r>
    <w:r w:rsidR="007539FD">
      <w:rPr>
        <w:sz w:val="18"/>
        <w:szCs w:val="20"/>
      </w:rPr>
      <w:t xml:space="preserve">Study </w:t>
    </w:r>
    <w:r w:rsidR="006F7566" w:rsidRPr="006A7EEF">
      <w:rPr>
        <w:sz w:val="18"/>
        <w:szCs w:val="20"/>
      </w:rPr>
      <w:tab/>
    </w:r>
    <w:sdt>
      <w:sdtPr>
        <w:rPr>
          <w:sz w:val="18"/>
          <w:szCs w:val="20"/>
        </w:rPr>
        <w:id w:val="-1967649872"/>
        <w:docPartObj>
          <w:docPartGallery w:val="Page Numbers (Bottom of Page)"/>
          <w:docPartUnique/>
        </w:docPartObj>
      </w:sdtPr>
      <w:sdtEndPr>
        <w:rPr>
          <w:noProof/>
        </w:rPr>
      </w:sdtEndPr>
      <w:sdtContent>
        <w:r w:rsidR="002A6140" w:rsidRPr="006A7EEF">
          <w:rPr>
            <w:sz w:val="18"/>
            <w:szCs w:val="20"/>
          </w:rPr>
          <w:fldChar w:fldCharType="begin"/>
        </w:r>
        <w:r w:rsidR="002A6140" w:rsidRPr="006A7EEF">
          <w:rPr>
            <w:sz w:val="18"/>
            <w:szCs w:val="20"/>
          </w:rPr>
          <w:instrText xml:space="preserve"> PAGE   \* MERGEFORMAT </w:instrText>
        </w:r>
        <w:r w:rsidR="002A6140" w:rsidRPr="006A7EEF">
          <w:rPr>
            <w:sz w:val="18"/>
            <w:szCs w:val="20"/>
          </w:rPr>
          <w:fldChar w:fldCharType="separate"/>
        </w:r>
        <w:r w:rsidR="002A6140" w:rsidRPr="006A7EEF">
          <w:rPr>
            <w:noProof/>
            <w:sz w:val="18"/>
            <w:szCs w:val="20"/>
          </w:rPr>
          <w:t>2</w:t>
        </w:r>
        <w:r w:rsidR="002A6140" w:rsidRPr="006A7EEF">
          <w:rPr>
            <w:noProof/>
            <w:sz w:val="18"/>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31F73" w14:textId="77777777" w:rsidR="006F13E1" w:rsidRDefault="006F13E1" w:rsidP="00403986">
      <w:pPr>
        <w:spacing w:before="0" w:after="0"/>
      </w:pPr>
      <w:r>
        <w:separator/>
      </w:r>
    </w:p>
  </w:footnote>
  <w:footnote w:type="continuationSeparator" w:id="0">
    <w:p w14:paraId="65074451" w14:textId="77777777" w:rsidR="006F13E1" w:rsidRDefault="006F13E1" w:rsidP="00403986">
      <w:pPr>
        <w:spacing w:before="0" w:after="0"/>
      </w:pPr>
      <w:r>
        <w:continuationSeparator/>
      </w:r>
    </w:p>
  </w:footnote>
  <w:footnote w:type="continuationNotice" w:id="1">
    <w:p w14:paraId="16FFD417" w14:textId="77777777" w:rsidR="006F13E1" w:rsidRDefault="006F13E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33F5" w14:textId="48DE8E78" w:rsidR="00901554" w:rsidRDefault="006F13E1">
    <w:pPr>
      <w:pStyle w:val="Header"/>
    </w:pPr>
    <w:sdt>
      <w:sdtPr>
        <w:id w:val="-824815703"/>
        <w:docPartObj>
          <w:docPartGallery w:val="Watermarks"/>
          <w:docPartUnique/>
        </w:docPartObj>
      </w:sdtPr>
      <w:sdtEndPr/>
      <w:sdtContent>
        <w:r>
          <w:rPr>
            <w:noProof/>
          </w:rPr>
          <w:pict w14:anchorId="04FA82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2163F">
      <w:tab/>
    </w:r>
    <w:r w:rsidR="00A2163F">
      <w:tab/>
    </w:r>
    <w:r w:rsidR="00FD16D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B3B"/>
    <w:multiLevelType w:val="hybridMultilevel"/>
    <w:tmpl w:val="AF527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D657AE"/>
    <w:multiLevelType w:val="hybridMultilevel"/>
    <w:tmpl w:val="09A09F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FD4143"/>
    <w:multiLevelType w:val="hybridMultilevel"/>
    <w:tmpl w:val="B66275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CE216E"/>
    <w:multiLevelType w:val="hybridMultilevel"/>
    <w:tmpl w:val="3AAE7C9C"/>
    <w:lvl w:ilvl="0" w:tplc="D8E8D842">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0D54210"/>
    <w:multiLevelType w:val="hybridMultilevel"/>
    <w:tmpl w:val="2FF2D8C0"/>
    <w:lvl w:ilvl="0" w:tplc="C8B8CBBA">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21737178"/>
    <w:multiLevelType w:val="hybridMultilevel"/>
    <w:tmpl w:val="D52A644C"/>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 w15:restartNumberingAfterBreak="0">
    <w:nsid w:val="23041915"/>
    <w:multiLevelType w:val="hybridMultilevel"/>
    <w:tmpl w:val="F40AB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40489E"/>
    <w:multiLevelType w:val="hybridMultilevel"/>
    <w:tmpl w:val="4C7CB6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2F35A3"/>
    <w:multiLevelType w:val="hybridMultilevel"/>
    <w:tmpl w:val="A1829510"/>
    <w:lvl w:ilvl="0" w:tplc="2F16A4E6">
      <w:start w:val="1"/>
      <w:numFmt w:val="decimal"/>
      <w:pStyle w:val="Heading3"/>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7197A33"/>
    <w:multiLevelType w:val="hybridMultilevel"/>
    <w:tmpl w:val="99C4697C"/>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A447D86"/>
    <w:multiLevelType w:val="hybridMultilevel"/>
    <w:tmpl w:val="8E9A52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753CA0"/>
    <w:multiLevelType w:val="hybridMultilevel"/>
    <w:tmpl w:val="05B8A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B5019C"/>
    <w:multiLevelType w:val="hybridMultilevel"/>
    <w:tmpl w:val="C16C0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EF27CB"/>
    <w:multiLevelType w:val="hybridMultilevel"/>
    <w:tmpl w:val="A768D0F0"/>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F1B1EF3"/>
    <w:multiLevelType w:val="hybridMultilevel"/>
    <w:tmpl w:val="240C44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F5C6034"/>
    <w:multiLevelType w:val="hybridMultilevel"/>
    <w:tmpl w:val="06006A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00843B2"/>
    <w:multiLevelType w:val="hybridMultilevel"/>
    <w:tmpl w:val="6BFE62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2A43E74"/>
    <w:multiLevelType w:val="hybridMultilevel"/>
    <w:tmpl w:val="42BA6F24"/>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B24F22"/>
    <w:multiLevelType w:val="hybridMultilevel"/>
    <w:tmpl w:val="EED89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B6569F"/>
    <w:multiLevelType w:val="hybridMultilevel"/>
    <w:tmpl w:val="AFF24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896EE0"/>
    <w:multiLevelType w:val="hybridMultilevel"/>
    <w:tmpl w:val="14625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AF90F06"/>
    <w:multiLevelType w:val="hybridMultilevel"/>
    <w:tmpl w:val="F75AF32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2" w15:restartNumberingAfterBreak="0">
    <w:nsid w:val="6EBA27EB"/>
    <w:multiLevelType w:val="hybridMultilevel"/>
    <w:tmpl w:val="3E7C6FF8"/>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3" w15:restartNumberingAfterBreak="0">
    <w:nsid w:val="6EED4FF7"/>
    <w:multiLevelType w:val="hybridMultilevel"/>
    <w:tmpl w:val="049AD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303111D"/>
    <w:multiLevelType w:val="hybridMultilevel"/>
    <w:tmpl w:val="75525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81B0092"/>
    <w:multiLevelType w:val="hybridMultilevel"/>
    <w:tmpl w:val="0D42D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15"/>
  </w:num>
  <w:num w:numId="3">
    <w:abstractNumId w:val="4"/>
  </w:num>
  <w:num w:numId="4">
    <w:abstractNumId w:val="9"/>
  </w:num>
  <w:num w:numId="5">
    <w:abstractNumId w:val="3"/>
  </w:num>
  <w:num w:numId="6">
    <w:abstractNumId w:val="8"/>
  </w:num>
  <w:num w:numId="7">
    <w:abstractNumId w:val="7"/>
  </w:num>
  <w:num w:numId="8">
    <w:abstractNumId w:val="18"/>
  </w:num>
  <w:num w:numId="9">
    <w:abstractNumId w:val="11"/>
  </w:num>
  <w:num w:numId="10">
    <w:abstractNumId w:val="10"/>
  </w:num>
  <w:num w:numId="11">
    <w:abstractNumId w:val="2"/>
  </w:num>
  <w:num w:numId="12">
    <w:abstractNumId w:val="19"/>
  </w:num>
  <w:num w:numId="13">
    <w:abstractNumId w:val="14"/>
  </w:num>
  <w:num w:numId="14">
    <w:abstractNumId w:val="1"/>
  </w:num>
  <w:num w:numId="15">
    <w:abstractNumId w:val="12"/>
  </w:num>
  <w:num w:numId="16">
    <w:abstractNumId w:val="17"/>
  </w:num>
  <w:num w:numId="17">
    <w:abstractNumId w:val="24"/>
  </w:num>
  <w:num w:numId="18">
    <w:abstractNumId w:val="13"/>
  </w:num>
  <w:num w:numId="19">
    <w:abstractNumId w:val="0"/>
  </w:num>
  <w:num w:numId="20">
    <w:abstractNumId w:val="21"/>
  </w:num>
  <w:num w:numId="21">
    <w:abstractNumId w:val="6"/>
  </w:num>
  <w:num w:numId="22">
    <w:abstractNumId w:val="25"/>
  </w:num>
  <w:num w:numId="23">
    <w:abstractNumId w:val="22"/>
  </w:num>
  <w:num w:numId="24">
    <w:abstractNumId w:val="5"/>
  </w:num>
  <w:num w:numId="25">
    <w:abstractNumId w:val="20"/>
  </w:num>
  <w:num w:numId="26">
    <w:abstractNumId w:val="23"/>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0CC"/>
    <w:rsid w:val="00002B06"/>
    <w:rsid w:val="000032B4"/>
    <w:rsid w:val="00007947"/>
    <w:rsid w:val="000177BC"/>
    <w:rsid w:val="00036F49"/>
    <w:rsid w:val="00040404"/>
    <w:rsid w:val="00047812"/>
    <w:rsid w:val="000560E8"/>
    <w:rsid w:val="00060246"/>
    <w:rsid w:val="000607DE"/>
    <w:rsid w:val="00062A2E"/>
    <w:rsid w:val="00064B67"/>
    <w:rsid w:val="00066190"/>
    <w:rsid w:val="00075C6A"/>
    <w:rsid w:val="00080796"/>
    <w:rsid w:val="000829E1"/>
    <w:rsid w:val="000850A2"/>
    <w:rsid w:val="000942AB"/>
    <w:rsid w:val="00095AE5"/>
    <w:rsid w:val="000A7383"/>
    <w:rsid w:val="000B4A35"/>
    <w:rsid w:val="000D2F00"/>
    <w:rsid w:val="000E00F1"/>
    <w:rsid w:val="000E30C6"/>
    <w:rsid w:val="000F22F0"/>
    <w:rsid w:val="000F4BEA"/>
    <w:rsid w:val="000F5C68"/>
    <w:rsid w:val="0010512A"/>
    <w:rsid w:val="00106BD8"/>
    <w:rsid w:val="001119B8"/>
    <w:rsid w:val="00111D4D"/>
    <w:rsid w:val="00116FF9"/>
    <w:rsid w:val="00121B25"/>
    <w:rsid w:val="001419BA"/>
    <w:rsid w:val="00145993"/>
    <w:rsid w:val="001467D6"/>
    <w:rsid w:val="001514D7"/>
    <w:rsid w:val="00153C99"/>
    <w:rsid w:val="00155910"/>
    <w:rsid w:val="0015760D"/>
    <w:rsid w:val="00166D92"/>
    <w:rsid w:val="00171B75"/>
    <w:rsid w:val="00175FD3"/>
    <w:rsid w:val="00177BE7"/>
    <w:rsid w:val="0018158A"/>
    <w:rsid w:val="00183F90"/>
    <w:rsid w:val="001857B5"/>
    <w:rsid w:val="00191617"/>
    <w:rsid w:val="00195E37"/>
    <w:rsid w:val="001A23CD"/>
    <w:rsid w:val="001A36B0"/>
    <w:rsid w:val="001A79F8"/>
    <w:rsid w:val="001B653E"/>
    <w:rsid w:val="001B664B"/>
    <w:rsid w:val="001B7D3C"/>
    <w:rsid w:val="001C08B6"/>
    <w:rsid w:val="001C2E43"/>
    <w:rsid w:val="001C2E70"/>
    <w:rsid w:val="001D2C52"/>
    <w:rsid w:val="001D4249"/>
    <w:rsid w:val="001D4A5B"/>
    <w:rsid w:val="001D5CD3"/>
    <w:rsid w:val="001E7B99"/>
    <w:rsid w:val="001F38DD"/>
    <w:rsid w:val="001F68BE"/>
    <w:rsid w:val="002158A2"/>
    <w:rsid w:val="002179C5"/>
    <w:rsid w:val="00220A04"/>
    <w:rsid w:val="0022383C"/>
    <w:rsid w:val="0022655C"/>
    <w:rsid w:val="00227B78"/>
    <w:rsid w:val="00231A39"/>
    <w:rsid w:val="0023253D"/>
    <w:rsid w:val="002361BE"/>
    <w:rsid w:val="002374C8"/>
    <w:rsid w:val="00247D03"/>
    <w:rsid w:val="00252790"/>
    <w:rsid w:val="00261C9C"/>
    <w:rsid w:val="0026508A"/>
    <w:rsid w:val="00274A27"/>
    <w:rsid w:val="00277287"/>
    <w:rsid w:val="002773F3"/>
    <w:rsid w:val="002803D9"/>
    <w:rsid w:val="00286FB2"/>
    <w:rsid w:val="00294628"/>
    <w:rsid w:val="002A29EB"/>
    <w:rsid w:val="002A3AAA"/>
    <w:rsid w:val="002A4212"/>
    <w:rsid w:val="002A6140"/>
    <w:rsid w:val="002A6A31"/>
    <w:rsid w:val="002B19A3"/>
    <w:rsid w:val="002B2A09"/>
    <w:rsid w:val="002B39CB"/>
    <w:rsid w:val="002B3CBD"/>
    <w:rsid w:val="002C27D2"/>
    <w:rsid w:val="002C40A2"/>
    <w:rsid w:val="002D120A"/>
    <w:rsid w:val="002D56A0"/>
    <w:rsid w:val="002D5CCD"/>
    <w:rsid w:val="002D5CF9"/>
    <w:rsid w:val="002D5DF5"/>
    <w:rsid w:val="002E070A"/>
    <w:rsid w:val="002E1093"/>
    <w:rsid w:val="002E1AE2"/>
    <w:rsid w:val="002E5DE7"/>
    <w:rsid w:val="002F2E8D"/>
    <w:rsid w:val="002F46D5"/>
    <w:rsid w:val="002F52F9"/>
    <w:rsid w:val="003019D3"/>
    <w:rsid w:val="00322779"/>
    <w:rsid w:val="00333942"/>
    <w:rsid w:val="00344374"/>
    <w:rsid w:val="003464FC"/>
    <w:rsid w:val="00347617"/>
    <w:rsid w:val="00357C12"/>
    <w:rsid w:val="003606C4"/>
    <w:rsid w:val="003736E1"/>
    <w:rsid w:val="003741BE"/>
    <w:rsid w:val="00383C55"/>
    <w:rsid w:val="003861A9"/>
    <w:rsid w:val="00395E4A"/>
    <w:rsid w:val="003A08AD"/>
    <w:rsid w:val="003A3E2B"/>
    <w:rsid w:val="003A4140"/>
    <w:rsid w:val="003A703F"/>
    <w:rsid w:val="003A7A75"/>
    <w:rsid w:val="003B4851"/>
    <w:rsid w:val="003C6741"/>
    <w:rsid w:val="003D508D"/>
    <w:rsid w:val="003D5EDC"/>
    <w:rsid w:val="003D76A4"/>
    <w:rsid w:val="003E3A41"/>
    <w:rsid w:val="003E6EB6"/>
    <w:rsid w:val="003F15E4"/>
    <w:rsid w:val="003F1C11"/>
    <w:rsid w:val="003F45BA"/>
    <w:rsid w:val="003F7669"/>
    <w:rsid w:val="00402A04"/>
    <w:rsid w:val="00403986"/>
    <w:rsid w:val="0040597C"/>
    <w:rsid w:val="00410971"/>
    <w:rsid w:val="00416D2A"/>
    <w:rsid w:val="00421AC6"/>
    <w:rsid w:val="00423205"/>
    <w:rsid w:val="0042476E"/>
    <w:rsid w:val="0042569B"/>
    <w:rsid w:val="004302A0"/>
    <w:rsid w:val="004442BF"/>
    <w:rsid w:val="00462292"/>
    <w:rsid w:val="0046364E"/>
    <w:rsid w:val="00467A0E"/>
    <w:rsid w:val="0047140F"/>
    <w:rsid w:val="00472EA2"/>
    <w:rsid w:val="00474D56"/>
    <w:rsid w:val="00480DAA"/>
    <w:rsid w:val="00482523"/>
    <w:rsid w:val="0048297A"/>
    <w:rsid w:val="00484C6A"/>
    <w:rsid w:val="00485A5C"/>
    <w:rsid w:val="0049624E"/>
    <w:rsid w:val="0049646A"/>
    <w:rsid w:val="004B2F80"/>
    <w:rsid w:val="004B4EC1"/>
    <w:rsid w:val="004C73DE"/>
    <w:rsid w:val="004D15BC"/>
    <w:rsid w:val="004D1AD5"/>
    <w:rsid w:val="004D30DF"/>
    <w:rsid w:val="004E1FF0"/>
    <w:rsid w:val="004E3D06"/>
    <w:rsid w:val="004E5EA2"/>
    <w:rsid w:val="0050001F"/>
    <w:rsid w:val="005417F2"/>
    <w:rsid w:val="005438BF"/>
    <w:rsid w:val="00544D19"/>
    <w:rsid w:val="0055121B"/>
    <w:rsid w:val="0055404E"/>
    <w:rsid w:val="00561B52"/>
    <w:rsid w:val="0056332A"/>
    <w:rsid w:val="00567DE3"/>
    <w:rsid w:val="00576B2D"/>
    <w:rsid w:val="00581E8D"/>
    <w:rsid w:val="00596163"/>
    <w:rsid w:val="005973DF"/>
    <w:rsid w:val="005A03B3"/>
    <w:rsid w:val="005B3787"/>
    <w:rsid w:val="005C1F13"/>
    <w:rsid w:val="005C2319"/>
    <w:rsid w:val="005C372B"/>
    <w:rsid w:val="005C4C97"/>
    <w:rsid w:val="005C5562"/>
    <w:rsid w:val="005C7DE8"/>
    <w:rsid w:val="005D0A33"/>
    <w:rsid w:val="005D60DA"/>
    <w:rsid w:val="005E20C0"/>
    <w:rsid w:val="005E7C3C"/>
    <w:rsid w:val="005F466A"/>
    <w:rsid w:val="005F533A"/>
    <w:rsid w:val="005F59A0"/>
    <w:rsid w:val="00603DA7"/>
    <w:rsid w:val="00611151"/>
    <w:rsid w:val="00617EC7"/>
    <w:rsid w:val="0062327B"/>
    <w:rsid w:val="0063671D"/>
    <w:rsid w:val="00637A5D"/>
    <w:rsid w:val="0064475D"/>
    <w:rsid w:val="00644B7F"/>
    <w:rsid w:val="0065396B"/>
    <w:rsid w:val="00653BB5"/>
    <w:rsid w:val="00660E10"/>
    <w:rsid w:val="00661E0D"/>
    <w:rsid w:val="00663B85"/>
    <w:rsid w:val="00667C10"/>
    <w:rsid w:val="00670E85"/>
    <w:rsid w:val="00673C5A"/>
    <w:rsid w:val="00674748"/>
    <w:rsid w:val="006751DA"/>
    <w:rsid w:val="00680B7C"/>
    <w:rsid w:val="006842FA"/>
    <w:rsid w:val="00686900"/>
    <w:rsid w:val="006920CB"/>
    <w:rsid w:val="00692401"/>
    <w:rsid w:val="0069388C"/>
    <w:rsid w:val="006A7EEF"/>
    <w:rsid w:val="006B398B"/>
    <w:rsid w:val="006B698A"/>
    <w:rsid w:val="006C193C"/>
    <w:rsid w:val="006C65F8"/>
    <w:rsid w:val="006D0BC4"/>
    <w:rsid w:val="006D2B5D"/>
    <w:rsid w:val="006D5628"/>
    <w:rsid w:val="006E2984"/>
    <w:rsid w:val="006E4462"/>
    <w:rsid w:val="006E49E2"/>
    <w:rsid w:val="006F13E1"/>
    <w:rsid w:val="006F649E"/>
    <w:rsid w:val="006F7566"/>
    <w:rsid w:val="007006A4"/>
    <w:rsid w:val="00702AAC"/>
    <w:rsid w:val="00717243"/>
    <w:rsid w:val="00721206"/>
    <w:rsid w:val="0072728A"/>
    <w:rsid w:val="00742404"/>
    <w:rsid w:val="00750946"/>
    <w:rsid w:val="007539D3"/>
    <w:rsid w:val="007539FD"/>
    <w:rsid w:val="0075736F"/>
    <w:rsid w:val="00760CBB"/>
    <w:rsid w:val="00767B48"/>
    <w:rsid w:val="00767F90"/>
    <w:rsid w:val="007729AF"/>
    <w:rsid w:val="00772EB1"/>
    <w:rsid w:val="00773986"/>
    <w:rsid w:val="007756F7"/>
    <w:rsid w:val="0077637C"/>
    <w:rsid w:val="00782DC5"/>
    <w:rsid w:val="0078546C"/>
    <w:rsid w:val="00794316"/>
    <w:rsid w:val="00797D29"/>
    <w:rsid w:val="007A21E7"/>
    <w:rsid w:val="007A3496"/>
    <w:rsid w:val="007A7F2D"/>
    <w:rsid w:val="007B3EB6"/>
    <w:rsid w:val="007B7B22"/>
    <w:rsid w:val="007D7152"/>
    <w:rsid w:val="007F1880"/>
    <w:rsid w:val="007F2D88"/>
    <w:rsid w:val="007F3C9F"/>
    <w:rsid w:val="00800815"/>
    <w:rsid w:val="008023A6"/>
    <w:rsid w:val="00806109"/>
    <w:rsid w:val="00811C43"/>
    <w:rsid w:val="0081549A"/>
    <w:rsid w:val="008177AB"/>
    <w:rsid w:val="00822839"/>
    <w:rsid w:val="0082777A"/>
    <w:rsid w:val="008344D2"/>
    <w:rsid w:val="008346C5"/>
    <w:rsid w:val="00840922"/>
    <w:rsid w:val="00850A8F"/>
    <w:rsid w:val="0085262E"/>
    <w:rsid w:val="00853750"/>
    <w:rsid w:val="00854969"/>
    <w:rsid w:val="0086366E"/>
    <w:rsid w:val="00871AF0"/>
    <w:rsid w:val="00874B4B"/>
    <w:rsid w:val="00874EC8"/>
    <w:rsid w:val="008752C8"/>
    <w:rsid w:val="008818E1"/>
    <w:rsid w:val="008829C4"/>
    <w:rsid w:val="00890840"/>
    <w:rsid w:val="00897A98"/>
    <w:rsid w:val="008A19B3"/>
    <w:rsid w:val="008A33E7"/>
    <w:rsid w:val="008A7B35"/>
    <w:rsid w:val="008B2518"/>
    <w:rsid w:val="008B4E99"/>
    <w:rsid w:val="008C109F"/>
    <w:rsid w:val="008C4F2D"/>
    <w:rsid w:val="008C50CC"/>
    <w:rsid w:val="008C61EF"/>
    <w:rsid w:val="008D5645"/>
    <w:rsid w:val="008E0205"/>
    <w:rsid w:val="008E0A9B"/>
    <w:rsid w:val="008E6127"/>
    <w:rsid w:val="008F0E08"/>
    <w:rsid w:val="008F3AC7"/>
    <w:rsid w:val="008F6FFD"/>
    <w:rsid w:val="00901554"/>
    <w:rsid w:val="00901E81"/>
    <w:rsid w:val="00902CDA"/>
    <w:rsid w:val="00903B0A"/>
    <w:rsid w:val="009168FD"/>
    <w:rsid w:val="009209E5"/>
    <w:rsid w:val="009257F3"/>
    <w:rsid w:val="00932C21"/>
    <w:rsid w:val="0093350F"/>
    <w:rsid w:val="00933DA7"/>
    <w:rsid w:val="009435CB"/>
    <w:rsid w:val="00947078"/>
    <w:rsid w:val="00950481"/>
    <w:rsid w:val="00954271"/>
    <w:rsid w:val="0095587C"/>
    <w:rsid w:val="009604DD"/>
    <w:rsid w:val="00962D97"/>
    <w:rsid w:val="009678EC"/>
    <w:rsid w:val="00970D5D"/>
    <w:rsid w:val="00990EAD"/>
    <w:rsid w:val="0099128C"/>
    <w:rsid w:val="00994783"/>
    <w:rsid w:val="00994F1A"/>
    <w:rsid w:val="0099742E"/>
    <w:rsid w:val="009978C0"/>
    <w:rsid w:val="009B027E"/>
    <w:rsid w:val="009B2DF9"/>
    <w:rsid w:val="009C0789"/>
    <w:rsid w:val="009C2EF9"/>
    <w:rsid w:val="009C4D4C"/>
    <w:rsid w:val="009D2075"/>
    <w:rsid w:val="009D3D37"/>
    <w:rsid w:val="009D703E"/>
    <w:rsid w:val="009D7315"/>
    <w:rsid w:val="009E7535"/>
    <w:rsid w:val="00A021DF"/>
    <w:rsid w:val="00A05677"/>
    <w:rsid w:val="00A056F0"/>
    <w:rsid w:val="00A2163F"/>
    <w:rsid w:val="00A313D2"/>
    <w:rsid w:val="00A34C96"/>
    <w:rsid w:val="00A45DAC"/>
    <w:rsid w:val="00A46BE3"/>
    <w:rsid w:val="00A51351"/>
    <w:rsid w:val="00A53029"/>
    <w:rsid w:val="00A53DF9"/>
    <w:rsid w:val="00A55EB2"/>
    <w:rsid w:val="00A72456"/>
    <w:rsid w:val="00A7375B"/>
    <w:rsid w:val="00A74149"/>
    <w:rsid w:val="00A7495F"/>
    <w:rsid w:val="00A775BA"/>
    <w:rsid w:val="00A8502E"/>
    <w:rsid w:val="00A901C3"/>
    <w:rsid w:val="00A921ED"/>
    <w:rsid w:val="00AA11F2"/>
    <w:rsid w:val="00AA2465"/>
    <w:rsid w:val="00AA27CC"/>
    <w:rsid w:val="00AB125B"/>
    <w:rsid w:val="00AB67D8"/>
    <w:rsid w:val="00AB75A7"/>
    <w:rsid w:val="00AC301C"/>
    <w:rsid w:val="00AC5E38"/>
    <w:rsid w:val="00AC64F5"/>
    <w:rsid w:val="00AC73C8"/>
    <w:rsid w:val="00AD35F5"/>
    <w:rsid w:val="00AF5487"/>
    <w:rsid w:val="00AF5DDF"/>
    <w:rsid w:val="00B013A3"/>
    <w:rsid w:val="00B01812"/>
    <w:rsid w:val="00B02A9A"/>
    <w:rsid w:val="00B11A54"/>
    <w:rsid w:val="00B168D6"/>
    <w:rsid w:val="00B1732F"/>
    <w:rsid w:val="00B20E82"/>
    <w:rsid w:val="00B23F4C"/>
    <w:rsid w:val="00B31EAF"/>
    <w:rsid w:val="00B32610"/>
    <w:rsid w:val="00B43D00"/>
    <w:rsid w:val="00B46813"/>
    <w:rsid w:val="00B54B4B"/>
    <w:rsid w:val="00B62A42"/>
    <w:rsid w:val="00B634E3"/>
    <w:rsid w:val="00B63B44"/>
    <w:rsid w:val="00B63D26"/>
    <w:rsid w:val="00B65537"/>
    <w:rsid w:val="00B67C07"/>
    <w:rsid w:val="00B716FB"/>
    <w:rsid w:val="00B74920"/>
    <w:rsid w:val="00B750AE"/>
    <w:rsid w:val="00B75937"/>
    <w:rsid w:val="00B76E19"/>
    <w:rsid w:val="00B80819"/>
    <w:rsid w:val="00B82EB5"/>
    <w:rsid w:val="00B867CC"/>
    <w:rsid w:val="00B93E13"/>
    <w:rsid w:val="00BB101E"/>
    <w:rsid w:val="00BB1A60"/>
    <w:rsid w:val="00BB5A43"/>
    <w:rsid w:val="00BB7F48"/>
    <w:rsid w:val="00BC1D72"/>
    <w:rsid w:val="00BE261C"/>
    <w:rsid w:val="00BF054C"/>
    <w:rsid w:val="00BF3892"/>
    <w:rsid w:val="00C01473"/>
    <w:rsid w:val="00C05BCD"/>
    <w:rsid w:val="00C11138"/>
    <w:rsid w:val="00C1789B"/>
    <w:rsid w:val="00C206AF"/>
    <w:rsid w:val="00C235D9"/>
    <w:rsid w:val="00C23989"/>
    <w:rsid w:val="00C23FBB"/>
    <w:rsid w:val="00C256AB"/>
    <w:rsid w:val="00C32403"/>
    <w:rsid w:val="00C32447"/>
    <w:rsid w:val="00C33201"/>
    <w:rsid w:val="00C34205"/>
    <w:rsid w:val="00C37575"/>
    <w:rsid w:val="00C42AAD"/>
    <w:rsid w:val="00C42ADD"/>
    <w:rsid w:val="00C45419"/>
    <w:rsid w:val="00C45AD3"/>
    <w:rsid w:val="00C517D2"/>
    <w:rsid w:val="00C54248"/>
    <w:rsid w:val="00C611D9"/>
    <w:rsid w:val="00C61FEF"/>
    <w:rsid w:val="00C72D80"/>
    <w:rsid w:val="00C7451F"/>
    <w:rsid w:val="00C816F7"/>
    <w:rsid w:val="00C83E94"/>
    <w:rsid w:val="00CA09E8"/>
    <w:rsid w:val="00CA22D2"/>
    <w:rsid w:val="00CA4BD4"/>
    <w:rsid w:val="00CA4C5E"/>
    <w:rsid w:val="00CA55BC"/>
    <w:rsid w:val="00CB2827"/>
    <w:rsid w:val="00CB359B"/>
    <w:rsid w:val="00CB6BD4"/>
    <w:rsid w:val="00CC59DE"/>
    <w:rsid w:val="00CC7F2D"/>
    <w:rsid w:val="00CD49A3"/>
    <w:rsid w:val="00CE26B4"/>
    <w:rsid w:val="00CF12A7"/>
    <w:rsid w:val="00CF44CF"/>
    <w:rsid w:val="00CF5817"/>
    <w:rsid w:val="00D07CA3"/>
    <w:rsid w:val="00D11036"/>
    <w:rsid w:val="00D278BE"/>
    <w:rsid w:val="00D35250"/>
    <w:rsid w:val="00D36C9B"/>
    <w:rsid w:val="00D37F2C"/>
    <w:rsid w:val="00D41DAA"/>
    <w:rsid w:val="00D45152"/>
    <w:rsid w:val="00D50443"/>
    <w:rsid w:val="00D56F23"/>
    <w:rsid w:val="00D605DA"/>
    <w:rsid w:val="00D62C87"/>
    <w:rsid w:val="00D67CEB"/>
    <w:rsid w:val="00D74B99"/>
    <w:rsid w:val="00D80659"/>
    <w:rsid w:val="00D83B32"/>
    <w:rsid w:val="00D85E9A"/>
    <w:rsid w:val="00DA2F76"/>
    <w:rsid w:val="00DA5871"/>
    <w:rsid w:val="00DA74CE"/>
    <w:rsid w:val="00DB0881"/>
    <w:rsid w:val="00DB16D0"/>
    <w:rsid w:val="00DB3981"/>
    <w:rsid w:val="00DB4191"/>
    <w:rsid w:val="00DB45CA"/>
    <w:rsid w:val="00DB78C4"/>
    <w:rsid w:val="00DC142E"/>
    <w:rsid w:val="00DC329C"/>
    <w:rsid w:val="00DD0449"/>
    <w:rsid w:val="00DE0496"/>
    <w:rsid w:val="00DF2E5D"/>
    <w:rsid w:val="00DF323B"/>
    <w:rsid w:val="00E208FD"/>
    <w:rsid w:val="00E27809"/>
    <w:rsid w:val="00E32DC4"/>
    <w:rsid w:val="00E4181E"/>
    <w:rsid w:val="00E44617"/>
    <w:rsid w:val="00E460AE"/>
    <w:rsid w:val="00E505C8"/>
    <w:rsid w:val="00E5477B"/>
    <w:rsid w:val="00E54904"/>
    <w:rsid w:val="00E608CD"/>
    <w:rsid w:val="00E6180A"/>
    <w:rsid w:val="00E63B55"/>
    <w:rsid w:val="00E643CD"/>
    <w:rsid w:val="00E67826"/>
    <w:rsid w:val="00E739E6"/>
    <w:rsid w:val="00E77B09"/>
    <w:rsid w:val="00E80251"/>
    <w:rsid w:val="00E83727"/>
    <w:rsid w:val="00E941C7"/>
    <w:rsid w:val="00E95CA0"/>
    <w:rsid w:val="00E96272"/>
    <w:rsid w:val="00EA19F2"/>
    <w:rsid w:val="00EA2C02"/>
    <w:rsid w:val="00EA3993"/>
    <w:rsid w:val="00EA5438"/>
    <w:rsid w:val="00EA713A"/>
    <w:rsid w:val="00EC0607"/>
    <w:rsid w:val="00EC70F7"/>
    <w:rsid w:val="00EC7A88"/>
    <w:rsid w:val="00ED2026"/>
    <w:rsid w:val="00ED63A4"/>
    <w:rsid w:val="00EE1973"/>
    <w:rsid w:val="00EE1B49"/>
    <w:rsid w:val="00EE3084"/>
    <w:rsid w:val="00EE65D0"/>
    <w:rsid w:val="00EE7E63"/>
    <w:rsid w:val="00EF0A9E"/>
    <w:rsid w:val="00EF0ABA"/>
    <w:rsid w:val="00EF0E5C"/>
    <w:rsid w:val="00EF4889"/>
    <w:rsid w:val="00EF4F1F"/>
    <w:rsid w:val="00EF5E46"/>
    <w:rsid w:val="00EF621D"/>
    <w:rsid w:val="00EF77B7"/>
    <w:rsid w:val="00F03037"/>
    <w:rsid w:val="00F04D7C"/>
    <w:rsid w:val="00F130F3"/>
    <w:rsid w:val="00F16A19"/>
    <w:rsid w:val="00F17E4D"/>
    <w:rsid w:val="00F21C20"/>
    <w:rsid w:val="00F22E91"/>
    <w:rsid w:val="00F33A70"/>
    <w:rsid w:val="00F44268"/>
    <w:rsid w:val="00F50F68"/>
    <w:rsid w:val="00F55F57"/>
    <w:rsid w:val="00F60FE0"/>
    <w:rsid w:val="00F61D03"/>
    <w:rsid w:val="00F66532"/>
    <w:rsid w:val="00F673EA"/>
    <w:rsid w:val="00F70672"/>
    <w:rsid w:val="00F71BF3"/>
    <w:rsid w:val="00F75925"/>
    <w:rsid w:val="00F80247"/>
    <w:rsid w:val="00F90492"/>
    <w:rsid w:val="00F960E4"/>
    <w:rsid w:val="00F969AB"/>
    <w:rsid w:val="00FA5F9E"/>
    <w:rsid w:val="00FB169B"/>
    <w:rsid w:val="00FC4A2B"/>
    <w:rsid w:val="00FC7284"/>
    <w:rsid w:val="00FD0946"/>
    <w:rsid w:val="00FD16D6"/>
    <w:rsid w:val="00FD7F14"/>
    <w:rsid w:val="00FE2F05"/>
    <w:rsid w:val="00FE3B78"/>
    <w:rsid w:val="00FE4F53"/>
    <w:rsid w:val="00FE720A"/>
    <w:rsid w:val="00FF5F4B"/>
    <w:rsid w:val="00FF720D"/>
    <w:rsid w:val="0176045F"/>
    <w:rsid w:val="071C2292"/>
    <w:rsid w:val="07CC1D86"/>
    <w:rsid w:val="0BB5DAA5"/>
    <w:rsid w:val="0FD72F6B"/>
    <w:rsid w:val="130ED02D"/>
    <w:rsid w:val="147B77FD"/>
    <w:rsid w:val="1499AAB8"/>
    <w:rsid w:val="1826094F"/>
    <w:rsid w:val="1AE5C620"/>
    <w:rsid w:val="1E3AA8DB"/>
    <w:rsid w:val="33923668"/>
    <w:rsid w:val="38819FDE"/>
    <w:rsid w:val="500D4FC0"/>
    <w:rsid w:val="53C2C20B"/>
    <w:rsid w:val="560C630C"/>
    <w:rsid w:val="5889EA94"/>
    <w:rsid w:val="5B7A9B2E"/>
    <w:rsid w:val="5B93C38B"/>
    <w:rsid w:val="5D166B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927F4D"/>
  <w15:chartTrackingRefBased/>
  <w15:docId w15:val="{AB80ED3F-F79F-4E10-959F-5E45FC1B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60DA"/>
    <w:pPr>
      <w:spacing w:before="120" w:after="120" w:line="240" w:lineRule="auto"/>
    </w:pPr>
    <w:rPr>
      <w:rFonts w:ascii="Avenir Next LT Pro" w:hAnsi="Avenir Next LT Pro"/>
      <w:sz w:val="20"/>
    </w:rPr>
  </w:style>
  <w:style w:type="paragraph" w:styleId="Heading1">
    <w:name w:val="heading 1"/>
    <w:basedOn w:val="Normal"/>
    <w:next w:val="Normal"/>
    <w:link w:val="Heading1Char"/>
    <w:autoRedefine/>
    <w:uiPriority w:val="9"/>
    <w:qFormat/>
    <w:rsid w:val="00854969"/>
    <w:pPr>
      <w:keepNext/>
      <w:keepLines/>
      <w:outlineLvl w:val="0"/>
    </w:pPr>
    <w:rPr>
      <w:rFonts w:eastAsiaTheme="majorEastAsia" w:cstheme="majorBidi"/>
      <w:color w:val="262626" w:themeColor="text1" w:themeTint="D9"/>
      <w:sz w:val="32"/>
      <w:szCs w:val="32"/>
    </w:rPr>
  </w:style>
  <w:style w:type="paragraph" w:styleId="Heading2">
    <w:name w:val="heading 2"/>
    <w:basedOn w:val="Normal"/>
    <w:next w:val="Normal"/>
    <w:link w:val="Heading2Char"/>
    <w:autoRedefine/>
    <w:uiPriority w:val="9"/>
    <w:unhideWhenUsed/>
    <w:qFormat/>
    <w:rsid w:val="009B2DF9"/>
    <w:pPr>
      <w:keepNext/>
      <w:keepLines/>
      <w:outlineLvl w:val="1"/>
    </w:pPr>
    <w:rPr>
      <w:rFonts w:eastAsiaTheme="majorEastAsia" w:cstheme="majorBidi"/>
      <w:b/>
      <w:color w:val="262626" w:themeColor="text1" w:themeTint="D9"/>
      <w:sz w:val="24"/>
      <w:szCs w:val="26"/>
    </w:rPr>
  </w:style>
  <w:style w:type="paragraph" w:styleId="Heading3">
    <w:name w:val="heading 3"/>
    <w:basedOn w:val="Normal"/>
    <w:next w:val="Normal"/>
    <w:link w:val="Heading3Char"/>
    <w:uiPriority w:val="9"/>
    <w:unhideWhenUsed/>
    <w:qFormat/>
    <w:rsid w:val="000F22F0"/>
    <w:pPr>
      <w:keepNext/>
      <w:keepLines/>
      <w:numPr>
        <w:numId w:val="6"/>
      </w:numPr>
      <w:shd w:val="clear" w:color="auto" w:fill="D9E2F3" w:themeFill="accent1" w:themeFillTint="33"/>
      <w:spacing w:before="40" w:after="0"/>
      <w:ind w:left="426" w:hanging="426"/>
      <w:outlineLvl w:val="2"/>
    </w:pPr>
    <w:rPr>
      <w:rFonts w:ascii="Avenir Next LT Pro Light" w:eastAsiaTheme="majorEastAsia" w:hAnsi="Avenir Next LT Pro Light"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4969"/>
    <w:rPr>
      <w:rFonts w:ascii="Avenir Next LT Pro" w:eastAsiaTheme="majorEastAsia" w:hAnsi="Avenir Next LT Pro" w:cstheme="majorBidi"/>
      <w:color w:val="262626" w:themeColor="text1" w:themeTint="D9"/>
      <w:sz w:val="32"/>
      <w:szCs w:val="32"/>
    </w:rPr>
  </w:style>
  <w:style w:type="character" w:customStyle="1" w:styleId="Heading2Char">
    <w:name w:val="Heading 2 Char"/>
    <w:basedOn w:val="DefaultParagraphFont"/>
    <w:link w:val="Heading2"/>
    <w:uiPriority w:val="9"/>
    <w:rsid w:val="009B2DF9"/>
    <w:rPr>
      <w:rFonts w:ascii="Avenir Next LT Pro" w:eastAsiaTheme="majorEastAsia" w:hAnsi="Avenir Next LT Pro" w:cstheme="majorBidi"/>
      <w:b/>
      <w:color w:val="262626" w:themeColor="text1" w:themeTint="D9"/>
      <w:sz w:val="24"/>
      <w:szCs w:val="26"/>
    </w:rPr>
  </w:style>
  <w:style w:type="table" w:styleId="TableGrid">
    <w:name w:val="Table Grid"/>
    <w:basedOn w:val="TableNormal"/>
    <w:uiPriority w:val="39"/>
    <w:rsid w:val="008C5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4271"/>
    <w:pPr>
      <w:numPr>
        <w:numId w:val="3"/>
      </w:numPr>
    </w:pPr>
  </w:style>
  <w:style w:type="character" w:styleId="CommentReference">
    <w:name w:val="annotation reference"/>
    <w:basedOn w:val="DefaultParagraphFont"/>
    <w:uiPriority w:val="99"/>
    <w:semiHidden/>
    <w:unhideWhenUsed/>
    <w:rsid w:val="00954271"/>
    <w:rPr>
      <w:sz w:val="16"/>
      <w:szCs w:val="16"/>
    </w:rPr>
  </w:style>
  <w:style w:type="paragraph" w:styleId="CommentText">
    <w:name w:val="annotation text"/>
    <w:basedOn w:val="Normal"/>
    <w:link w:val="CommentTextChar"/>
    <w:uiPriority w:val="99"/>
    <w:unhideWhenUsed/>
    <w:rsid w:val="00954271"/>
    <w:rPr>
      <w:szCs w:val="20"/>
    </w:rPr>
  </w:style>
  <w:style w:type="character" w:customStyle="1" w:styleId="CommentTextChar">
    <w:name w:val="Comment Text Char"/>
    <w:basedOn w:val="DefaultParagraphFont"/>
    <w:link w:val="CommentText"/>
    <w:uiPriority w:val="99"/>
    <w:rsid w:val="00954271"/>
    <w:rPr>
      <w:rFonts w:ascii="Avenir Next LT Pro" w:hAnsi="Avenir Next LT Pro"/>
      <w:sz w:val="20"/>
      <w:szCs w:val="20"/>
    </w:rPr>
  </w:style>
  <w:style w:type="paragraph" w:styleId="CommentSubject">
    <w:name w:val="annotation subject"/>
    <w:basedOn w:val="CommentText"/>
    <w:next w:val="CommentText"/>
    <w:link w:val="CommentSubjectChar"/>
    <w:uiPriority w:val="99"/>
    <w:semiHidden/>
    <w:unhideWhenUsed/>
    <w:rsid w:val="00954271"/>
    <w:rPr>
      <w:b/>
      <w:bCs/>
    </w:rPr>
  </w:style>
  <w:style w:type="character" w:customStyle="1" w:styleId="CommentSubjectChar">
    <w:name w:val="Comment Subject Char"/>
    <w:basedOn w:val="CommentTextChar"/>
    <w:link w:val="CommentSubject"/>
    <w:uiPriority w:val="99"/>
    <w:semiHidden/>
    <w:rsid w:val="00954271"/>
    <w:rPr>
      <w:rFonts w:ascii="Avenir Next LT Pro" w:hAnsi="Avenir Next LT Pro"/>
      <w:b/>
      <w:bCs/>
      <w:sz w:val="20"/>
      <w:szCs w:val="20"/>
    </w:rPr>
  </w:style>
  <w:style w:type="character" w:customStyle="1" w:styleId="Heading3Char">
    <w:name w:val="Heading 3 Char"/>
    <w:basedOn w:val="DefaultParagraphFont"/>
    <w:link w:val="Heading3"/>
    <w:uiPriority w:val="9"/>
    <w:rsid w:val="000F22F0"/>
    <w:rPr>
      <w:rFonts w:ascii="Avenir Next LT Pro Light" w:eastAsiaTheme="majorEastAsia" w:hAnsi="Avenir Next LT Pro Light" w:cstheme="majorBidi"/>
      <w:color w:val="1F3763" w:themeColor="accent1" w:themeShade="7F"/>
      <w:sz w:val="24"/>
      <w:szCs w:val="24"/>
      <w:shd w:val="clear" w:color="auto" w:fill="D9E2F3" w:themeFill="accent1" w:themeFillTint="33"/>
    </w:rPr>
  </w:style>
  <w:style w:type="paragraph" w:styleId="TOCHeading">
    <w:name w:val="TOC Heading"/>
    <w:basedOn w:val="Heading1"/>
    <w:next w:val="Normal"/>
    <w:uiPriority w:val="39"/>
    <w:unhideWhenUsed/>
    <w:qFormat/>
    <w:rsid w:val="00C83E94"/>
    <w:pPr>
      <w:spacing w:before="240" w:after="0" w:line="259" w:lineRule="auto"/>
      <w:outlineLvl w:val="9"/>
    </w:pPr>
    <w:rPr>
      <w:rFonts w:asciiTheme="majorHAnsi" w:hAnsiTheme="majorHAnsi"/>
      <w:color w:val="2F5496" w:themeColor="accent1" w:themeShade="BF"/>
      <w:lang w:val="en-US"/>
    </w:rPr>
  </w:style>
  <w:style w:type="paragraph" w:styleId="TOC1">
    <w:name w:val="toc 1"/>
    <w:basedOn w:val="Normal"/>
    <w:next w:val="Normal"/>
    <w:autoRedefine/>
    <w:uiPriority w:val="39"/>
    <w:unhideWhenUsed/>
    <w:rsid w:val="00C83E94"/>
    <w:pPr>
      <w:spacing w:after="100"/>
    </w:pPr>
  </w:style>
  <w:style w:type="paragraph" w:styleId="TOC2">
    <w:name w:val="toc 2"/>
    <w:basedOn w:val="Normal"/>
    <w:next w:val="Normal"/>
    <w:autoRedefine/>
    <w:uiPriority w:val="39"/>
    <w:unhideWhenUsed/>
    <w:rsid w:val="00C83E94"/>
    <w:pPr>
      <w:spacing w:after="100"/>
      <w:ind w:left="200"/>
    </w:pPr>
  </w:style>
  <w:style w:type="paragraph" w:styleId="TOC3">
    <w:name w:val="toc 3"/>
    <w:basedOn w:val="Normal"/>
    <w:next w:val="Normal"/>
    <w:autoRedefine/>
    <w:uiPriority w:val="39"/>
    <w:unhideWhenUsed/>
    <w:rsid w:val="00C83E94"/>
    <w:pPr>
      <w:spacing w:after="100"/>
      <w:ind w:left="400"/>
    </w:pPr>
  </w:style>
  <w:style w:type="character" w:styleId="Hyperlink">
    <w:name w:val="Hyperlink"/>
    <w:basedOn w:val="DefaultParagraphFont"/>
    <w:uiPriority w:val="99"/>
    <w:unhideWhenUsed/>
    <w:rsid w:val="00C83E94"/>
    <w:rPr>
      <w:color w:val="0563C1" w:themeColor="hyperlink"/>
      <w:u w:val="single"/>
    </w:rPr>
  </w:style>
  <w:style w:type="paragraph" w:styleId="BodyText">
    <w:name w:val="Body Text"/>
    <w:basedOn w:val="Normal"/>
    <w:link w:val="BodyTextChar"/>
    <w:uiPriority w:val="1"/>
    <w:qFormat/>
    <w:rsid w:val="00637A5D"/>
    <w:pPr>
      <w:widowControl w:val="0"/>
      <w:autoSpaceDE w:val="0"/>
      <w:autoSpaceDN w:val="0"/>
    </w:pPr>
    <w:rPr>
      <w:rFonts w:eastAsia="Arial" w:cs="Arial"/>
      <w:color w:val="404040" w:themeColor="text1" w:themeTint="BF"/>
      <w:sz w:val="22"/>
    </w:rPr>
  </w:style>
  <w:style w:type="character" w:customStyle="1" w:styleId="BodyTextChar">
    <w:name w:val="Body Text Char"/>
    <w:basedOn w:val="DefaultParagraphFont"/>
    <w:link w:val="BodyText"/>
    <w:uiPriority w:val="1"/>
    <w:rsid w:val="00637A5D"/>
    <w:rPr>
      <w:rFonts w:ascii="Avenir Next LT Pro" w:eastAsia="Arial" w:hAnsi="Avenir Next LT Pro" w:cs="Arial"/>
      <w:color w:val="404040" w:themeColor="text1" w:themeTint="BF"/>
    </w:rPr>
  </w:style>
  <w:style w:type="paragraph" w:styleId="Header">
    <w:name w:val="header"/>
    <w:basedOn w:val="Normal"/>
    <w:link w:val="HeaderChar"/>
    <w:uiPriority w:val="99"/>
    <w:unhideWhenUsed/>
    <w:rsid w:val="00403986"/>
    <w:pPr>
      <w:tabs>
        <w:tab w:val="center" w:pos="4513"/>
        <w:tab w:val="right" w:pos="9026"/>
      </w:tabs>
      <w:spacing w:before="0" w:after="0"/>
    </w:pPr>
  </w:style>
  <w:style w:type="character" w:customStyle="1" w:styleId="HeaderChar">
    <w:name w:val="Header Char"/>
    <w:basedOn w:val="DefaultParagraphFont"/>
    <w:link w:val="Header"/>
    <w:uiPriority w:val="99"/>
    <w:rsid w:val="00403986"/>
    <w:rPr>
      <w:rFonts w:ascii="Avenir Next LT Pro" w:hAnsi="Avenir Next LT Pro"/>
      <w:sz w:val="20"/>
    </w:rPr>
  </w:style>
  <w:style w:type="paragraph" w:styleId="Footer">
    <w:name w:val="footer"/>
    <w:basedOn w:val="Normal"/>
    <w:link w:val="FooterChar"/>
    <w:uiPriority w:val="99"/>
    <w:unhideWhenUsed/>
    <w:rsid w:val="00403986"/>
    <w:pPr>
      <w:tabs>
        <w:tab w:val="center" w:pos="4513"/>
        <w:tab w:val="right" w:pos="9026"/>
      </w:tabs>
      <w:spacing w:before="0" w:after="0"/>
    </w:pPr>
  </w:style>
  <w:style w:type="character" w:customStyle="1" w:styleId="FooterChar">
    <w:name w:val="Footer Char"/>
    <w:basedOn w:val="DefaultParagraphFont"/>
    <w:link w:val="Footer"/>
    <w:uiPriority w:val="99"/>
    <w:rsid w:val="00403986"/>
    <w:rPr>
      <w:rFonts w:ascii="Avenir Next LT Pro" w:hAnsi="Avenir Next LT Pro"/>
      <w:sz w:val="20"/>
    </w:rPr>
  </w:style>
  <w:style w:type="paragraph" w:styleId="Revision">
    <w:name w:val="Revision"/>
    <w:hidden/>
    <w:uiPriority w:val="99"/>
    <w:semiHidden/>
    <w:rsid w:val="005B3787"/>
    <w:pPr>
      <w:spacing w:after="0" w:line="240" w:lineRule="auto"/>
    </w:pPr>
    <w:rPr>
      <w:rFonts w:ascii="Avenir Next LT Pro" w:hAnsi="Avenir Next LT Pro"/>
      <w:sz w:val="20"/>
    </w:rPr>
  </w:style>
  <w:style w:type="character" w:styleId="UnresolvedMention">
    <w:name w:val="Unresolved Mention"/>
    <w:basedOn w:val="DefaultParagraphFont"/>
    <w:uiPriority w:val="99"/>
    <w:semiHidden/>
    <w:unhideWhenUsed/>
    <w:rsid w:val="000850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76087">
      <w:bodyDiv w:val="1"/>
      <w:marLeft w:val="0"/>
      <w:marRight w:val="0"/>
      <w:marTop w:val="0"/>
      <w:marBottom w:val="0"/>
      <w:divBdr>
        <w:top w:val="none" w:sz="0" w:space="0" w:color="auto"/>
        <w:left w:val="none" w:sz="0" w:space="0" w:color="auto"/>
        <w:bottom w:val="none" w:sz="0" w:space="0" w:color="auto"/>
        <w:right w:val="none" w:sz="0" w:space="0" w:color="auto"/>
      </w:divBdr>
    </w:div>
    <w:div w:id="233899956">
      <w:bodyDiv w:val="1"/>
      <w:marLeft w:val="0"/>
      <w:marRight w:val="0"/>
      <w:marTop w:val="0"/>
      <w:marBottom w:val="0"/>
      <w:divBdr>
        <w:top w:val="none" w:sz="0" w:space="0" w:color="auto"/>
        <w:left w:val="none" w:sz="0" w:space="0" w:color="auto"/>
        <w:bottom w:val="none" w:sz="0" w:space="0" w:color="auto"/>
        <w:right w:val="none" w:sz="0" w:space="0" w:color="auto"/>
      </w:divBdr>
    </w:div>
    <w:div w:id="335574247">
      <w:bodyDiv w:val="1"/>
      <w:marLeft w:val="0"/>
      <w:marRight w:val="0"/>
      <w:marTop w:val="0"/>
      <w:marBottom w:val="0"/>
      <w:divBdr>
        <w:top w:val="none" w:sz="0" w:space="0" w:color="auto"/>
        <w:left w:val="none" w:sz="0" w:space="0" w:color="auto"/>
        <w:bottom w:val="none" w:sz="0" w:space="0" w:color="auto"/>
        <w:right w:val="none" w:sz="0" w:space="0" w:color="auto"/>
      </w:divBdr>
    </w:div>
    <w:div w:id="341709597">
      <w:bodyDiv w:val="1"/>
      <w:marLeft w:val="0"/>
      <w:marRight w:val="0"/>
      <w:marTop w:val="0"/>
      <w:marBottom w:val="0"/>
      <w:divBdr>
        <w:top w:val="none" w:sz="0" w:space="0" w:color="auto"/>
        <w:left w:val="none" w:sz="0" w:space="0" w:color="auto"/>
        <w:bottom w:val="none" w:sz="0" w:space="0" w:color="auto"/>
        <w:right w:val="none" w:sz="0" w:space="0" w:color="auto"/>
      </w:divBdr>
    </w:div>
    <w:div w:id="405148006">
      <w:bodyDiv w:val="1"/>
      <w:marLeft w:val="0"/>
      <w:marRight w:val="0"/>
      <w:marTop w:val="0"/>
      <w:marBottom w:val="0"/>
      <w:divBdr>
        <w:top w:val="none" w:sz="0" w:space="0" w:color="auto"/>
        <w:left w:val="none" w:sz="0" w:space="0" w:color="auto"/>
        <w:bottom w:val="none" w:sz="0" w:space="0" w:color="auto"/>
        <w:right w:val="none" w:sz="0" w:space="0" w:color="auto"/>
      </w:divBdr>
    </w:div>
    <w:div w:id="811219180">
      <w:bodyDiv w:val="1"/>
      <w:marLeft w:val="0"/>
      <w:marRight w:val="0"/>
      <w:marTop w:val="0"/>
      <w:marBottom w:val="0"/>
      <w:divBdr>
        <w:top w:val="none" w:sz="0" w:space="0" w:color="auto"/>
        <w:left w:val="none" w:sz="0" w:space="0" w:color="auto"/>
        <w:bottom w:val="none" w:sz="0" w:space="0" w:color="auto"/>
        <w:right w:val="none" w:sz="0" w:space="0" w:color="auto"/>
      </w:divBdr>
    </w:div>
    <w:div w:id="825777080">
      <w:bodyDiv w:val="1"/>
      <w:marLeft w:val="0"/>
      <w:marRight w:val="0"/>
      <w:marTop w:val="0"/>
      <w:marBottom w:val="0"/>
      <w:divBdr>
        <w:top w:val="none" w:sz="0" w:space="0" w:color="auto"/>
        <w:left w:val="none" w:sz="0" w:space="0" w:color="auto"/>
        <w:bottom w:val="none" w:sz="0" w:space="0" w:color="auto"/>
        <w:right w:val="none" w:sz="0" w:space="0" w:color="auto"/>
      </w:divBdr>
    </w:div>
    <w:div w:id="845243290">
      <w:bodyDiv w:val="1"/>
      <w:marLeft w:val="0"/>
      <w:marRight w:val="0"/>
      <w:marTop w:val="0"/>
      <w:marBottom w:val="0"/>
      <w:divBdr>
        <w:top w:val="none" w:sz="0" w:space="0" w:color="auto"/>
        <w:left w:val="none" w:sz="0" w:space="0" w:color="auto"/>
        <w:bottom w:val="none" w:sz="0" w:space="0" w:color="auto"/>
        <w:right w:val="none" w:sz="0" w:space="0" w:color="auto"/>
      </w:divBdr>
    </w:div>
    <w:div w:id="877548865">
      <w:bodyDiv w:val="1"/>
      <w:marLeft w:val="0"/>
      <w:marRight w:val="0"/>
      <w:marTop w:val="0"/>
      <w:marBottom w:val="0"/>
      <w:divBdr>
        <w:top w:val="none" w:sz="0" w:space="0" w:color="auto"/>
        <w:left w:val="none" w:sz="0" w:space="0" w:color="auto"/>
        <w:bottom w:val="none" w:sz="0" w:space="0" w:color="auto"/>
        <w:right w:val="none" w:sz="0" w:space="0" w:color="auto"/>
      </w:divBdr>
    </w:div>
    <w:div w:id="1031875683">
      <w:bodyDiv w:val="1"/>
      <w:marLeft w:val="0"/>
      <w:marRight w:val="0"/>
      <w:marTop w:val="0"/>
      <w:marBottom w:val="0"/>
      <w:divBdr>
        <w:top w:val="none" w:sz="0" w:space="0" w:color="auto"/>
        <w:left w:val="none" w:sz="0" w:space="0" w:color="auto"/>
        <w:bottom w:val="none" w:sz="0" w:space="0" w:color="auto"/>
        <w:right w:val="none" w:sz="0" w:space="0" w:color="auto"/>
      </w:divBdr>
    </w:div>
    <w:div w:id="1105884566">
      <w:bodyDiv w:val="1"/>
      <w:marLeft w:val="0"/>
      <w:marRight w:val="0"/>
      <w:marTop w:val="0"/>
      <w:marBottom w:val="0"/>
      <w:divBdr>
        <w:top w:val="none" w:sz="0" w:space="0" w:color="auto"/>
        <w:left w:val="none" w:sz="0" w:space="0" w:color="auto"/>
        <w:bottom w:val="none" w:sz="0" w:space="0" w:color="auto"/>
        <w:right w:val="none" w:sz="0" w:space="0" w:color="auto"/>
      </w:divBdr>
    </w:div>
    <w:div w:id="1155342961">
      <w:bodyDiv w:val="1"/>
      <w:marLeft w:val="0"/>
      <w:marRight w:val="0"/>
      <w:marTop w:val="0"/>
      <w:marBottom w:val="0"/>
      <w:divBdr>
        <w:top w:val="none" w:sz="0" w:space="0" w:color="auto"/>
        <w:left w:val="none" w:sz="0" w:space="0" w:color="auto"/>
        <w:bottom w:val="none" w:sz="0" w:space="0" w:color="auto"/>
        <w:right w:val="none" w:sz="0" w:space="0" w:color="auto"/>
      </w:divBdr>
    </w:div>
    <w:div w:id="1166554558">
      <w:bodyDiv w:val="1"/>
      <w:marLeft w:val="0"/>
      <w:marRight w:val="0"/>
      <w:marTop w:val="0"/>
      <w:marBottom w:val="0"/>
      <w:divBdr>
        <w:top w:val="none" w:sz="0" w:space="0" w:color="auto"/>
        <w:left w:val="none" w:sz="0" w:space="0" w:color="auto"/>
        <w:bottom w:val="none" w:sz="0" w:space="0" w:color="auto"/>
        <w:right w:val="none" w:sz="0" w:space="0" w:color="auto"/>
      </w:divBdr>
    </w:div>
    <w:div w:id="1266841792">
      <w:bodyDiv w:val="1"/>
      <w:marLeft w:val="0"/>
      <w:marRight w:val="0"/>
      <w:marTop w:val="0"/>
      <w:marBottom w:val="0"/>
      <w:divBdr>
        <w:top w:val="none" w:sz="0" w:space="0" w:color="auto"/>
        <w:left w:val="none" w:sz="0" w:space="0" w:color="auto"/>
        <w:bottom w:val="none" w:sz="0" w:space="0" w:color="auto"/>
        <w:right w:val="none" w:sz="0" w:space="0" w:color="auto"/>
      </w:divBdr>
    </w:div>
    <w:div w:id="1543245832">
      <w:bodyDiv w:val="1"/>
      <w:marLeft w:val="0"/>
      <w:marRight w:val="0"/>
      <w:marTop w:val="0"/>
      <w:marBottom w:val="0"/>
      <w:divBdr>
        <w:top w:val="none" w:sz="0" w:space="0" w:color="auto"/>
        <w:left w:val="none" w:sz="0" w:space="0" w:color="auto"/>
        <w:bottom w:val="none" w:sz="0" w:space="0" w:color="auto"/>
        <w:right w:val="none" w:sz="0" w:space="0" w:color="auto"/>
      </w:divBdr>
    </w:div>
    <w:div w:id="1849371670">
      <w:bodyDiv w:val="1"/>
      <w:marLeft w:val="0"/>
      <w:marRight w:val="0"/>
      <w:marTop w:val="0"/>
      <w:marBottom w:val="0"/>
      <w:divBdr>
        <w:top w:val="none" w:sz="0" w:space="0" w:color="auto"/>
        <w:left w:val="none" w:sz="0" w:space="0" w:color="auto"/>
        <w:bottom w:val="none" w:sz="0" w:space="0" w:color="auto"/>
        <w:right w:val="none" w:sz="0" w:space="0" w:color="auto"/>
      </w:divBdr>
    </w:div>
    <w:div w:id="1865316495">
      <w:bodyDiv w:val="1"/>
      <w:marLeft w:val="0"/>
      <w:marRight w:val="0"/>
      <w:marTop w:val="0"/>
      <w:marBottom w:val="0"/>
      <w:divBdr>
        <w:top w:val="none" w:sz="0" w:space="0" w:color="auto"/>
        <w:left w:val="none" w:sz="0" w:space="0" w:color="auto"/>
        <w:bottom w:val="none" w:sz="0" w:space="0" w:color="auto"/>
        <w:right w:val="none" w:sz="0" w:space="0" w:color="auto"/>
      </w:divBdr>
    </w:div>
    <w:div w:id="1918900827">
      <w:bodyDiv w:val="1"/>
      <w:marLeft w:val="0"/>
      <w:marRight w:val="0"/>
      <w:marTop w:val="0"/>
      <w:marBottom w:val="0"/>
      <w:divBdr>
        <w:top w:val="none" w:sz="0" w:space="0" w:color="auto"/>
        <w:left w:val="none" w:sz="0" w:space="0" w:color="auto"/>
        <w:bottom w:val="none" w:sz="0" w:space="0" w:color="auto"/>
        <w:right w:val="none" w:sz="0" w:space="0" w:color="auto"/>
      </w:divBdr>
    </w:div>
    <w:div w:id="2035954085">
      <w:bodyDiv w:val="1"/>
      <w:marLeft w:val="0"/>
      <w:marRight w:val="0"/>
      <w:marTop w:val="0"/>
      <w:marBottom w:val="0"/>
      <w:divBdr>
        <w:top w:val="none" w:sz="0" w:space="0" w:color="auto"/>
        <w:left w:val="none" w:sz="0" w:space="0" w:color="auto"/>
        <w:bottom w:val="none" w:sz="0" w:space="0" w:color="auto"/>
        <w:right w:val="none" w:sz="0" w:space="0" w:color="auto"/>
      </w:divBdr>
    </w:div>
    <w:div w:id="2060474505">
      <w:bodyDiv w:val="1"/>
      <w:marLeft w:val="0"/>
      <w:marRight w:val="0"/>
      <w:marTop w:val="0"/>
      <w:marBottom w:val="0"/>
      <w:divBdr>
        <w:top w:val="none" w:sz="0" w:space="0" w:color="auto"/>
        <w:left w:val="none" w:sz="0" w:space="0" w:color="auto"/>
        <w:bottom w:val="none" w:sz="0" w:space="0" w:color="auto"/>
        <w:right w:val="none" w:sz="0" w:space="0" w:color="auto"/>
      </w:divBdr>
    </w:div>
    <w:div w:id="213124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haveyoursay.cumberland.nsw.gov.au/westmead-sout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773C90CC9AD6479824E966D94C8163" ma:contentTypeVersion="13" ma:contentTypeDescription="Create a new document." ma:contentTypeScope="" ma:versionID="1961da3b6989d39c6c57b60612c1c0ff">
  <xsd:schema xmlns:xsd="http://www.w3.org/2001/XMLSchema" xmlns:xs="http://www.w3.org/2001/XMLSchema" xmlns:p="http://schemas.microsoft.com/office/2006/metadata/properties" xmlns:ns2="e678e9aa-4f59-4a30-b18c-0b32843b3ffc" xmlns:ns3="9d3f4374-4166-4810-bf93-31084f3cb4e6" targetNamespace="http://schemas.microsoft.com/office/2006/metadata/properties" ma:root="true" ma:fieldsID="632c3b3c98a18a088be17a62740271de" ns2:_="" ns3:_="">
    <xsd:import namespace="e678e9aa-4f59-4a30-b18c-0b32843b3ffc"/>
    <xsd:import namespace="9d3f4374-4166-4810-bf93-31084f3cb4e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78e9aa-4f59-4a30-b18c-0b32843b3f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f1179b-adf9-4793-8f97-7b8b31a2de5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3f4374-4166-4810-bf93-31084f3cb4e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f8c8bf5-fa94-4157-bc25-fbc6c48af81a}" ma:internalName="TaxCatchAll" ma:showField="CatchAllData" ma:web="9d3f4374-4166-4810-bf93-31084f3cb4e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78e9aa-4f59-4a30-b18c-0b32843b3ffc">
      <Terms xmlns="http://schemas.microsoft.com/office/infopath/2007/PartnerControls"/>
    </lcf76f155ced4ddcb4097134ff3c332f>
    <TaxCatchAll xmlns="9d3f4374-4166-4810-bf93-31084f3cb4e6" xsi:nil="true"/>
  </documentManagement>
</p:properties>
</file>

<file path=customXml/itemProps1.xml><?xml version="1.0" encoding="utf-8"?>
<ds:datastoreItem xmlns:ds="http://schemas.openxmlformats.org/officeDocument/2006/customXml" ds:itemID="{D9E3EDA1-75CB-4306-9EF4-A8B619E4F4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78e9aa-4f59-4a30-b18c-0b32843b3ffc"/>
    <ds:schemaRef ds:uri="9d3f4374-4166-4810-bf93-31084f3cb4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3CEC87-31D4-495B-8CF7-F3EF3E4C9240}">
  <ds:schemaRefs>
    <ds:schemaRef ds:uri="http://schemas.microsoft.com/sharepoint/v3/contenttype/forms"/>
  </ds:schemaRefs>
</ds:datastoreItem>
</file>

<file path=customXml/itemProps3.xml><?xml version="1.0" encoding="utf-8"?>
<ds:datastoreItem xmlns:ds="http://schemas.openxmlformats.org/officeDocument/2006/customXml" ds:itemID="{45FD40F2-C334-491C-B7AD-6AC59E34C83C}">
  <ds:schemaRefs>
    <ds:schemaRef ds:uri="http://schemas.openxmlformats.org/officeDocument/2006/bibliography"/>
  </ds:schemaRefs>
</ds:datastoreItem>
</file>

<file path=customXml/itemProps4.xml><?xml version="1.0" encoding="utf-8"?>
<ds:datastoreItem xmlns:ds="http://schemas.openxmlformats.org/officeDocument/2006/customXml" ds:itemID="{53954831-D309-4543-8328-66784165A068}">
  <ds:schemaRefs>
    <ds:schemaRef ds:uri="http://schemas.microsoft.com/office/2006/metadata/properties"/>
    <ds:schemaRef ds:uri="http://schemas.microsoft.com/office/infopath/2007/PartnerControls"/>
    <ds:schemaRef ds:uri="e678e9aa-4f59-4a30-b18c-0b32843b3ffc"/>
    <ds:schemaRef ds:uri="9d3f4374-4166-4810-bf93-31084f3cb4e6"/>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30</Pages>
  <Words>7526</Words>
  <Characters>42902</Characters>
  <Application>Microsoft Office Word</Application>
  <DocSecurity>0</DocSecurity>
  <Lines>357</Lines>
  <Paragraphs>100</Paragraphs>
  <ScaleCrop>false</ScaleCrop>
  <Company>Cumberland City Council</Company>
  <LinksUpToDate>false</LinksUpToDate>
  <CharactersWithSpaces>50328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White</dc:creator>
  <cp:keywords/>
  <dc:description/>
  <cp:lastModifiedBy>Kaitlin McCaffery</cp:lastModifiedBy>
  <cp:revision>13</cp:revision>
  <cp:lastPrinted>2022-10-18T23:54:00Z</cp:lastPrinted>
  <dcterms:created xsi:type="dcterms:W3CDTF">2023-01-19T05:47:00Z</dcterms:created>
  <dcterms:modified xsi:type="dcterms:W3CDTF">2023-01-23T04:37:00Z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0x010100AC773C90CC9AD6479824E966D94C8163</vt:lpwstr>
  </property>
  <property fmtid="{D5CDD505-2E9C-101B-9397-08002B2CF9AE}" pid="3" name="Order">
    <vt:r8>284600</vt:r8>
  </property>
  <property fmtid="{D5CDD505-2E9C-101B-9397-08002B2CF9AE}" pid="4" name="MediaServiceImageTags">
    <vt:lpwstr/>
  </property>
</Properties>
</file>